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3DF7F" w14:textId="74C0650A" w:rsidR="00917CC5" w:rsidRPr="002B511F" w:rsidRDefault="00917CC5" w:rsidP="00917CC5">
      <w:pPr>
        <w:pStyle w:val="a6"/>
        <w:ind w:left="2814"/>
        <w:rPr>
          <w:rFonts w:asciiTheme="majorBidi" w:hAnsiTheme="majorBidi" w:cstheme="majorBidi"/>
          <w:sz w:val="20"/>
        </w:rPr>
      </w:pPr>
      <w:r>
        <w:rPr>
          <w:rFonts w:asciiTheme="majorBidi" w:hAnsiTheme="majorBidi" w:cstheme="majorBidi"/>
          <w:sz w:val="20"/>
        </w:rPr>
        <w:t xml:space="preserve">         </w:t>
      </w:r>
      <w:r w:rsidRPr="002B511F">
        <w:rPr>
          <w:rFonts w:asciiTheme="majorBidi" w:hAnsiTheme="majorBidi" w:cstheme="majorBidi"/>
          <w:noProof/>
          <w:sz w:val="20"/>
        </w:rPr>
        <w:drawing>
          <wp:inline distT="0" distB="0" distL="0" distR="0" wp14:anchorId="3D95E464" wp14:editId="3A67A3E0">
            <wp:extent cx="2486502" cy="246392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502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1DD8E" w14:textId="77777777" w:rsidR="00917CC5" w:rsidRPr="002B511F" w:rsidRDefault="00917CC5" w:rsidP="00917CC5">
      <w:pPr>
        <w:pStyle w:val="a6"/>
        <w:jc w:val="center"/>
        <w:rPr>
          <w:rFonts w:asciiTheme="majorBidi" w:hAnsiTheme="majorBidi" w:cstheme="majorBidi"/>
          <w:sz w:val="20"/>
        </w:rPr>
      </w:pPr>
    </w:p>
    <w:p w14:paraId="02FD894D" w14:textId="77777777" w:rsidR="00917CC5" w:rsidRPr="002B511F" w:rsidRDefault="00917CC5" w:rsidP="00917CC5">
      <w:pPr>
        <w:pStyle w:val="a6"/>
        <w:jc w:val="center"/>
        <w:rPr>
          <w:rFonts w:asciiTheme="majorBidi" w:hAnsiTheme="majorBidi" w:cstheme="majorBidi"/>
          <w:sz w:val="20"/>
        </w:rPr>
      </w:pPr>
    </w:p>
    <w:p w14:paraId="5388F3FD" w14:textId="77777777" w:rsidR="00917CC5" w:rsidRPr="002B511F" w:rsidRDefault="00917CC5" w:rsidP="00917CC5">
      <w:pPr>
        <w:pStyle w:val="a6"/>
        <w:jc w:val="center"/>
        <w:rPr>
          <w:rFonts w:asciiTheme="majorBidi" w:hAnsiTheme="majorBidi" w:cstheme="majorBidi"/>
          <w:sz w:val="20"/>
        </w:rPr>
      </w:pPr>
    </w:p>
    <w:p w14:paraId="48050069" w14:textId="77777777" w:rsidR="00917CC5" w:rsidRPr="002B511F" w:rsidRDefault="00917CC5" w:rsidP="00917CC5">
      <w:pPr>
        <w:pStyle w:val="a6"/>
        <w:jc w:val="center"/>
        <w:rPr>
          <w:rFonts w:asciiTheme="majorBidi" w:hAnsiTheme="majorBidi" w:cstheme="majorBidi"/>
          <w:sz w:val="20"/>
        </w:rPr>
      </w:pPr>
    </w:p>
    <w:p w14:paraId="02EDA247" w14:textId="77777777" w:rsidR="00917CC5" w:rsidRDefault="00917CC5" w:rsidP="00917CC5">
      <w:pPr>
        <w:pStyle w:val="a7"/>
        <w:spacing w:line="319" w:lineRule="auto"/>
        <w:rPr>
          <w:rFonts w:asciiTheme="majorBidi" w:hAnsiTheme="majorBidi" w:cstheme="majorBidi"/>
          <w:rtl/>
        </w:rPr>
      </w:pPr>
      <w:r w:rsidRPr="002B511F">
        <w:rPr>
          <w:rFonts w:asciiTheme="majorBidi" w:hAnsiTheme="majorBidi" w:cstheme="majorBidi"/>
          <w:color w:val="FF0000"/>
        </w:rPr>
        <w:t>Radiology Techniques Department</w:t>
      </w:r>
    </w:p>
    <w:p w14:paraId="71772102" w14:textId="77777777" w:rsidR="00917CC5" w:rsidRPr="002B511F" w:rsidRDefault="00917CC5" w:rsidP="00917CC5">
      <w:pPr>
        <w:pStyle w:val="a7"/>
        <w:spacing w:line="319" w:lineRule="auto"/>
        <w:rPr>
          <w:rFonts w:asciiTheme="majorBidi" w:hAnsiTheme="majorBidi" w:cstheme="majorBidi"/>
        </w:rPr>
      </w:pPr>
      <w:r w:rsidRPr="002B511F">
        <w:rPr>
          <w:rFonts w:asciiTheme="majorBidi" w:hAnsiTheme="majorBidi" w:cstheme="majorBidi"/>
        </w:rPr>
        <w:t>the</w:t>
      </w:r>
      <w:r w:rsidRPr="002B511F">
        <w:rPr>
          <w:rFonts w:asciiTheme="majorBidi" w:hAnsiTheme="majorBidi" w:cstheme="majorBidi"/>
          <w:spacing w:val="-2"/>
        </w:rPr>
        <w:t xml:space="preserve"> </w:t>
      </w:r>
      <w:r w:rsidRPr="002B511F">
        <w:rPr>
          <w:rFonts w:asciiTheme="majorBidi" w:hAnsiTheme="majorBidi" w:cstheme="majorBidi"/>
        </w:rPr>
        <w:t>Radiological Anatomy</w:t>
      </w:r>
    </w:p>
    <w:p w14:paraId="023A31CF" w14:textId="77777777" w:rsidR="00917CC5" w:rsidRPr="002B511F" w:rsidRDefault="00917CC5" w:rsidP="00917CC5">
      <w:pPr>
        <w:pStyle w:val="a6"/>
        <w:spacing w:before="10"/>
        <w:jc w:val="center"/>
        <w:rPr>
          <w:rFonts w:asciiTheme="majorBidi" w:hAnsiTheme="majorBidi" w:cstheme="majorBidi"/>
          <w:b/>
          <w:sz w:val="60"/>
        </w:rPr>
      </w:pPr>
    </w:p>
    <w:p w14:paraId="0D9581C8" w14:textId="24227390" w:rsidR="00917CC5" w:rsidRPr="002B511F" w:rsidRDefault="00917CC5" w:rsidP="00917CC5">
      <w:pPr>
        <w:ind w:left="1050" w:right="1267"/>
        <w:jc w:val="center"/>
        <w:rPr>
          <w:rFonts w:asciiTheme="majorBidi" w:hAnsiTheme="majorBidi" w:cstheme="majorBidi"/>
          <w:b/>
          <w:sz w:val="44"/>
        </w:rPr>
      </w:pPr>
      <w:r w:rsidRPr="002B511F">
        <w:rPr>
          <w:rFonts w:asciiTheme="majorBidi" w:hAnsiTheme="majorBidi" w:cstheme="majorBidi"/>
          <w:b/>
          <w:color w:val="FF0000"/>
          <w:sz w:val="44"/>
        </w:rPr>
        <w:t>Lecture</w:t>
      </w:r>
      <w:r w:rsidRPr="002B511F">
        <w:rPr>
          <w:rFonts w:asciiTheme="majorBidi" w:hAnsiTheme="majorBidi" w:cstheme="majorBidi"/>
          <w:b/>
          <w:color w:val="FF0000"/>
          <w:spacing w:val="-3"/>
          <w:sz w:val="44"/>
        </w:rPr>
        <w:t xml:space="preserve"> </w:t>
      </w:r>
      <w:r>
        <w:rPr>
          <w:rFonts w:asciiTheme="majorBidi" w:hAnsiTheme="majorBidi" w:cstheme="majorBidi"/>
          <w:b/>
          <w:color w:val="FF0000"/>
          <w:sz w:val="44"/>
        </w:rPr>
        <w:t>5</w:t>
      </w:r>
    </w:p>
    <w:p w14:paraId="3BA0963F" w14:textId="49E3E736" w:rsidR="00917CC5" w:rsidRPr="002B511F" w:rsidRDefault="00917CC5" w:rsidP="00917CC5">
      <w:pPr>
        <w:spacing w:before="202"/>
        <w:ind w:left="1053" w:right="1266"/>
        <w:jc w:val="center"/>
        <w:rPr>
          <w:rFonts w:asciiTheme="majorBidi" w:hAnsiTheme="majorBidi" w:cstheme="majorBidi"/>
          <w:b/>
          <w:i/>
          <w:sz w:val="40"/>
        </w:rPr>
      </w:pPr>
      <w:r>
        <w:rPr>
          <w:rFonts w:asciiTheme="majorBidi" w:hAnsiTheme="majorBidi" w:cstheme="majorBidi"/>
          <w:b/>
          <w:i/>
          <w:sz w:val="40"/>
        </w:rPr>
        <w:t xml:space="preserve">THE SPLEEN </w:t>
      </w:r>
    </w:p>
    <w:p w14:paraId="1AB0CF66" w14:textId="77777777" w:rsidR="00917CC5" w:rsidRPr="002B511F" w:rsidRDefault="00917CC5" w:rsidP="00917CC5">
      <w:pPr>
        <w:pStyle w:val="a6"/>
        <w:jc w:val="center"/>
        <w:rPr>
          <w:rFonts w:asciiTheme="majorBidi" w:hAnsiTheme="majorBidi" w:cstheme="majorBidi"/>
          <w:b/>
          <w:i/>
          <w:sz w:val="40"/>
        </w:rPr>
      </w:pPr>
    </w:p>
    <w:p w14:paraId="0C112DBC" w14:textId="67A59647" w:rsidR="00917CC5" w:rsidRPr="002B511F" w:rsidRDefault="00917CC5" w:rsidP="00917CC5">
      <w:pPr>
        <w:pStyle w:val="1"/>
        <w:spacing w:before="345"/>
        <w:ind w:left="1049"/>
        <w:rPr>
          <w:rFonts w:asciiTheme="majorBidi" w:hAnsiTheme="majorBidi"/>
        </w:rPr>
      </w:pPr>
      <w:r>
        <w:rPr>
          <w:rFonts w:asciiTheme="majorBidi" w:hAnsiTheme="majorBidi"/>
          <w:color w:val="FF0000"/>
        </w:rPr>
        <w:t xml:space="preserve">                                                   </w:t>
      </w:r>
      <w:r w:rsidRPr="002B511F">
        <w:rPr>
          <w:rFonts w:asciiTheme="majorBidi" w:hAnsiTheme="majorBidi"/>
          <w:color w:val="FF0000"/>
        </w:rPr>
        <w:t>By</w:t>
      </w:r>
    </w:p>
    <w:p w14:paraId="0A14492F" w14:textId="77777777" w:rsidR="00917CC5" w:rsidRDefault="00917CC5" w:rsidP="00917CC5">
      <w:pPr>
        <w:spacing w:before="195" w:line="348" w:lineRule="auto"/>
        <w:ind w:left="1047" w:right="1267" w:hanging="54"/>
        <w:jc w:val="center"/>
        <w:rPr>
          <w:rFonts w:asciiTheme="majorBidi" w:hAnsiTheme="majorBidi" w:cstheme="majorBidi"/>
          <w:b/>
          <w:spacing w:val="-79"/>
          <w:sz w:val="36"/>
          <w:rtl/>
        </w:rPr>
      </w:pPr>
      <w:r w:rsidRPr="002B511F">
        <w:rPr>
          <w:rFonts w:asciiTheme="majorBidi" w:hAnsiTheme="majorBidi" w:cstheme="majorBidi"/>
          <w:b/>
          <w:sz w:val="36"/>
        </w:rPr>
        <w:t>M.Sc. Zeyad Tareq &amp; M.Sc. Salman Mohammed</w:t>
      </w:r>
    </w:p>
    <w:p w14:paraId="47485947" w14:textId="77777777" w:rsidR="00917CC5" w:rsidRPr="002B511F" w:rsidRDefault="00917CC5" w:rsidP="00917CC5">
      <w:pPr>
        <w:spacing w:before="195" w:line="348" w:lineRule="auto"/>
        <w:ind w:left="1047" w:right="1267"/>
        <w:jc w:val="center"/>
        <w:rPr>
          <w:rFonts w:asciiTheme="majorBidi" w:hAnsiTheme="majorBidi" w:cstheme="majorBidi"/>
          <w:b/>
          <w:sz w:val="36"/>
        </w:rPr>
      </w:pPr>
      <w:r w:rsidRPr="002B511F">
        <w:rPr>
          <w:rFonts w:asciiTheme="majorBidi" w:hAnsiTheme="majorBidi" w:cstheme="majorBidi"/>
          <w:b/>
          <w:color w:val="FF0000"/>
          <w:sz w:val="36"/>
        </w:rPr>
        <w:t>3rd Stage</w:t>
      </w:r>
    </w:p>
    <w:p w14:paraId="50BD50B9" w14:textId="77777777" w:rsidR="00917CC5" w:rsidRDefault="00917CC5" w:rsidP="00853F1F">
      <w:pPr>
        <w:spacing w:before="240" w:line="240" w:lineRule="auto"/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</w:pPr>
    </w:p>
    <w:p w14:paraId="5AD86C6C" w14:textId="77777777" w:rsidR="00917CC5" w:rsidRDefault="00917CC5">
      <w:pPr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</w:pPr>
      <w:r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  <w:br w:type="page"/>
      </w:r>
    </w:p>
    <w:p w14:paraId="4E42E251" w14:textId="09CEBA94" w:rsidR="00AD41FF" w:rsidRPr="00AD41FF" w:rsidRDefault="00956E58" w:rsidP="00853F1F">
      <w:pPr>
        <w:spacing w:before="240" w:line="240" w:lineRule="auto"/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</w:pPr>
      <w:r w:rsidRPr="00AD41FF"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  <w:lastRenderedPageBreak/>
        <w:t>The spleen</w:t>
      </w:r>
    </w:p>
    <w:p w14:paraId="69256E25" w14:textId="4405DF5D" w:rsidR="00AD41FF" w:rsidRPr="00853F1F" w:rsidRDefault="00AD41FF" w:rsidP="00853F1F">
      <w:pPr>
        <w:pStyle w:val="a3"/>
        <w:numPr>
          <w:ilvl w:val="0"/>
          <w:numId w:val="4"/>
        </w:numPr>
        <w:spacing w:before="24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853F1F">
        <w:rPr>
          <w:rFonts w:asciiTheme="majorBidi" w:hAnsiTheme="majorBidi" w:cstheme="majorBidi"/>
          <w:sz w:val="28"/>
          <w:szCs w:val="28"/>
        </w:rPr>
        <w:t>In the</w:t>
      </w:r>
      <w:r w:rsidR="00956E58" w:rsidRPr="00853F1F">
        <w:rPr>
          <w:rFonts w:asciiTheme="majorBidi" w:hAnsiTheme="majorBidi" w:cstheme="majorBidi"/>
          <w:sz w:val="28"/>
          <w:szCs w:val="28"/>
        </w:rPr>
        <w:t xml:space="preserve"> </w:t>
      </w:r>
      <w:r w:rsidR="00956E58"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left upper quadrant</w:t>
      </w:r>
      <w:r w:rsidRPr="00853F1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853F1F">
        <w:rPr>
          <w:rFonts w:asciiTheme="majorBidi" w:hAnsiTheme="majorBidi" w:cstheme="majorBidi"/>
          <w:sz w:val="28"/>
          <w:szCs w:val="28"/>
        </w:rPr>
        <w:t xml:space="preserve">or in 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left upper abdominal flexure</w:t>
      </w:r>
      <w:r w:rsidR="00956E58" w:rsidRPr="00853F1F">
        <w:rPr>
          <w:rFonts w:asciiTheme="majorBidi" w:hAnsiTheme="majorBidi" w:cstheme="majorBidi"/>
          <w:sz w:val="28"/>
          <w:szCs w:val="28"/>
        </w:rPr>
        <w:t xml:space="preserve">. </w:t>
      </w:r>
    </w:p>
    <w:p w14:paraId="1793B2A4" w14:textId="77777777" w:rsidR="00AD41FF" w:rsidRPr="00853F1F" w:rsidRDefault="00956E58" w:rsidP="00853F1F">
      <w:pPr>
        <w:pStyle w:val="a3"/>
        <w:numPr>
          <w:ilvl w:val="0"/>
          <w:numId w:val="4"/>
        </w:numPr>
        <w:spacing w:before="24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853F1F">
        <w:rPr>
          <w:rFonts w:asciiTheme="majorBidi" w:hAnsiTheme="majorBidi" w:cstheme="majorBidi"/>
          <w:sz w:val="28"/>
          <w:szCs w:val="28"/>
        </w:rPr>
        <w:t xml:space="preserve">It is normally in continuity with 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diaphragm</w:t>
      </w:r>
      <w:r w:rsidRPr="00853F1F">
        <w:rPr>
          <w:rFonts w:asciiTheme="majorBidi" w:hAnsiTheme="majorBidi" w:cstheme="majorBidi"/>
          <w:color w:val="FF0000"/>
          <w:sz w:val="28"/>
          <w:szCs w:val="28"/>
        </w:rPr>
        <w:t>.</w:t>
      </w:r>
    </w:p>
    <w:p w14:paraId="5BA13677" w14:textId="77777777" w:rsidR="00AD41FF" w:rsidRPr="00853F1F" w:rsidRDefault="00956E58" w:rsidP="00853F1F">
      <w:pPr>
        <w:pStyle w:val="a3"/>
        <w:numPr>
          <w:ilvl w:val="0"/>
          <w:numId w:val="4"/>
        </w:numPr>
        <w:spacing w:before="24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853F1F">
        <w:rPr>
          <w:rFonts w:asciiTheme="majorBidi" w:hAnsiTheme="majorBidi" w:cstheme="majorBidi"/>
          <w:sz w:val="28"/>
          <w:szCs w:val="28"/>
        </w:rPr>
        <w:t xml:space="preserve"> It contacts 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kidney</w:t>
      </w:r>
      <w:r w:rsidRPr="00853F1F">
        <w:rPr>
          <w:rFonts w:asciiTheme="majorBidi" w:hAnsiTheme="majorBidi" w:cstheme="majorBidi"/>
          <w:sz w:val="28"/>
          <w:szCs w:val="28"/>
        </w:rPr>
        <w:t xml:space="preserve"> and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splenic flexure</w:t>
      </w:r>
      <w:r w:rsidRPr="00853F1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853F1F">
        <w:rPr>
          <w:rFonts w:asciiTheme="majorBidi" w:hAnsiTheme="majorBidi" w:cstheme="majorBidi"/>
          <w:sz w:val="28"/>
          <w:szCs w:val="28"/>
        </w:rPr>
        <w:t xml:space="preserve">inferiorly and 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stomach</w:t>
      </w:r>
      <w:r w:rsidRPr="00853F1F">
        <w:rPr>
          <w:rFonts w:asciiTheme="majorBidi" w:hAnsiTheme="majorBidi" w:cstheme="majorBidi"/>
          <w:sz w:val="28"/>
          <w:szCs w:val="28"/>
        </w:rPr>
        <w:t xml:space="preserve"> and tail of 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pancreas</w:t>
      </w:r>
      <w:r w:rsidRPr="00853F1F">
        <w:rPr>
          <w:rFonts w:asciiTheme="majorBidi" w:hAnsiTheme="majorBidi" w:cstheme="majorBidi"/>
          <w:sz w:val="28"/>
          <w:szCs w:val="28"/>
        </w:rPr>
        <w:t xml:space="preserve"> medially.</w:t>
      </w:r>
    </w:p>
    <w:p w14:paraId="00537429" w14:textId="77777777" w:rsidR="00AD41FF" w:rsidRPr="00853F1F" w:rsidRDefault="00956E58" w:rsidP="00853F1F">
      <w:pPr>
        <w:pStyle w:val="a3"/>
        <w:numPr>
          <w:ilvl w:val="0"/>
          <w:numId w:val="4"/>
        </w:numPr>
        <w:spacing w:before="24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853F1F">
        <w:rPr>
          <w:rFonts w:asciiTheme="majorBidi" w:hAnsiTheme="majorBidi" w:cstheme="majorBidi"/>
          <w:sz w:val="28"/>
          <w:szCs w:val="28"/>
        </w:rPr>
        <w:t xml:space="preserve">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splenic vein</w:t>
      </w:r>
      <w:r w:rsidRPr="00853F1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853F1F">
        <w:rPr>
          <w:rFonts w:asciiTheme="majorBidi" w:hAnsiTheme="majorBidi" w:cstheme="majorBidi"/>
          <w:sz w:val="28"/>
          <w:szCs w:val="28"/>
        </w:rPr>
        <w:t xml:space="preserve">exits the spleen at 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hilum</w:t>
      </w:r>
      <w:r w:rsidRPr="00853F1F">
        <w:rPr>
          <w:rFonts w:asciiTheme="majorBidi" w:hAnsiTheme="majorBidi" w:cstheme="majorBidi"/>
          <w:sz w:val="28"/>
          <w:szCs w:val="28"/>
        </w:rPr>
        <w:t>.</w:t>
      </w:r>
    </w:p>
    <w:p w14:paraId="609DD513" w14:textId="6DDD0933" w:rsidR="00AD41FF" w:rsidRPr="00AC11BD" w:rsidRDefault="00956E58" w:rsidP="00AC11BD">
      <w:pPr>
        <w:pStyle w:val="a3"/>
        <w:numPr>
          <w:ilvl w:val="0"/>
          <w:numId w:val="4"/>
        </w:numPr>
        <w:spacing w:before="240" w:line="240" w:lineRule="auto"/>
        <w:ind w:left="0"/>
        <w:jc w:val="both"/>
        <w:rPr>
          <w:rFonts w:asciiTheme="majorBidi" w:hAnsiTheme="majorBidi" w:cstheme="majorBidi"/>
          <w:sz w:val="28"/>
          <w:szCs w:val="28"/>
        </w:rPr>
      </w:pPr>
      <w:r w:rsidRPr="00853F1F">
        <w:rPr>
          <w:rFonts w:asciiTheme="majorBidi" w:hAnsiTheme="majorBidi" w:cstheme="majorBidi"/>
          <w:sz w:val="28"/>
          <w:szCs w:val="28"/>
        </w:rPr>
        <w:t xml:space="preserve"> 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splenic vein</w:t>
      </w:r>
      <w:r w:rsidRPr="00853F1F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853F1F">
        <w:rPr>
          <w:rFonts w:asciiTheme="majorBidi" w:hAnsiTheme="majorBidi" w:cstheme="majorBidi"/>
          <w:sz w:val="28"/>
          <w:szCs w:val="28"/>
        </w:rPr>
        <w:t xml:space="preserve">is located slightly inferior to the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splenic artery</w:t>
      </w:r>
    </w:p>
    <w:p w14:paraId="16F01D6D" w14:textId="19800DCB" w:rsidR="00956E58" w:rsidRPr="00853F1F" w:rsidRDefault="00956E58" w:rsidP="00853F1F">
      <w:pPr>
        <w:spacing w:before="240" w:line="240" w:lineRule="auto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  <w:r w:rsidRPr="00853F1F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  <w:t>Normal Anatomy of Spleen</w:t>
      </w:r>
    </w:p>
    <w:p w14:paraId="374F76F8" w14:textId="77777777" w:rsidR="00AD41FF" w:rsidRPr="00853F1F" w:rsidRDefault="006C48E7" w:rsidP="00853F1F">
      <w:pPr>
        <w:spacing w:before="240" w:line="240" w:lineRule="auto"/>
        <w:rPr>
          <w:rFonts w:asciiTheme="majorBidi" w:hAnsiTheme="majorBidi" w:cstheme="majorBidi"/>
          <w:sz w:val="28"/>
          <w:szCs w:val="28"/>
        </w:rPr>
      </w:pPr>
      <w:r w:rsidRPr="00853F1F">
        <w:rPr>
          <w:rFonts w:asciiTheme="majorBidi" w:hAnsiTheme="majorBidi" w:cstheme="majorBidi"/>
          <w:sz w:val="28"/>
          <w:szCs w:val="28"/>
        </w:rPr>
        <w:t xml:space="preserve">• </w:t>
      </w:r>
      <w:r w:rsidR="00956E58" w:rsidRPr="00853F1F">
        <w:rPr>
          <w:rFonts w:asciiTheme="majorBidi" w:hAnsiTheme="majorBidi" w:cstheme="majorBidi"/>
          <w:sz w:val="28"/>
          <w:szCs w:val="28"/>
        </w:rPr>
        <w:t>Splenic size and configuration are variable.</w:t>
      </w:r>
    </w:p>
    <w:p w14:paraId="14A59D2A" w14:textId="79972ABC" w:rsidR="00956E58" w:rsidRPr="00853F1F" w:rsidRDefault="00956E58" w:rsidP="00853F1F">
      <w:pPr>
        <w:spacing w:before="240" w:line="240" w:lineRule="auto"/>
        <w:rPr>
          <w:rFonts w:asciiTheme="majorBidi" w:hAnsiTheme="majorBidi" w:cstheme="majorBidi"/>
          <w:sz w:val="28"/>
          <w:szCs w:val="28"/>
        </w:rPr>
      </w:pPr>
      <w:r w:rsidRPr="00853F1F">
        <w:rPr>
          <w:rFonts w:asciiTheme="majorBidi" w:hAnsiTheme="majorBidi" w:cstheme="majorBidi"/>
          <w:sz w:val="28"/>
          <w:szCs w:val="28"/>
        </w:rPr>
        <w:t xml:space="preserve"> Typical parameters for normal spleen are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12x7x4</w:t>
      </w:r>
      <w:r w:rsidRPr="00853F1F">
        <w:rPr>
          <w:rFonts w:asciiTheme="majorBidi" w:hAnsiTheme="majorBidi" w:cstheme="majorBidi"/>
          <w:sz w:val="28"/>
          <w:szCs w:val="28"/>
        </w:rPr>
        <w:t xml:space="preserve"> cm, with a weight of 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150 </w:t>
      </w:r>
      <w:r w:rsidRPr="00853F1F">
        <w:rPr>
          <w:rFonts w:asciiTheme="majorBidi" w:hAnsiTheme="majorBidi" w:cstheme="majorBidi"/>
          <w:sz w:val="28"/>
          <w:szCs w:val="28"/>
        </w:rPr>
        <w:t>gm (</w:t>
      </w:r>
      <w:r w:rsidRPr="00853F1F">
        <w:rPr>
          <w:rFonts w:asciiTheme="majorBidi" w:hAnsiTheme="majorBidi" w:cstheme="majorBidi"/>
          <w:b/>
          <w:bCs/>
          <w:color w:val="FF0000"/>
          <w:sz w:val="28"/>
          <w:szCs w:val="28"/>
        </w:rPr>
        <w:t>100-200</w:t>
      </w:r>
      <w:r w:rsidRPr="00853F1F">
        <w:rPr>
          <w:rFonts w:asciiTheme="majorBidi" w:hAnsiTheme="majorBidi" w:cstheme="majorBidi"/>
          <w:sz w:val="28"/>
          <w:szCs w:val="28"/>
        </w:rPr>
        <w:t>gm).</w:t>
      </w:r>
    </w:p>
    <w:p w14:paraId="308B216F" w14:textId="152F3D7D" w:rsidR="00956E58" w:rsidRDefault="006C48E7" w:rsidP="00853F1F">
      <w:pPr>
        <w:spacing w:before="240" w:line="240" w:lineRule="auto"/>
        <w:rPr>
          <w:rFonts w:asciiTheme="majorBidi" w:hAnsiTheme="majorBidi" w:cstheme="majorBidi"/>
          <w:sz w:val="28"/>
          <w:szCs w:val="28"/>
        </w:rPr>
      </w:pPr>
      <w:r w:rsidRPr="00853F1F">
        <w:rPr>
          <w:rFonts w:asciiTheme="majorBidi" w:hAnsiTheme="majorBidi" w:cstheme="majorBidi"/>
          <w:sz w:val="28"/>
          <w:szCs w:val="28"/>
        </w:rPr>
        <w:t>•</w:t>
      </w:r>
      <w:r w:rsidR="00956E58" w:rsidRPr="00853F1F">
        <w:rPr>
          <w:rFonts w:asciiTheme="majorBidi" w:hAnsiTheme="majorBidi" w:cstheme="majorBidi"/>
          <w:sz w:val="28"/>
          <w:szCs w:val="28"/>
        </w:rPr>
        <w:t xml:space="preserve"> The spleen closely relates anatomically to the </w:t>
      </w:r>
      <w:r w:rsidR="00956E58" w:rsidRPr="00AC11BD">
        <w:rPr>
          <w:rFonts w:asciiTheme="majorBidi" w:hAnsiTheme="majorBidi" w:cstheme="majorBidi"/>
          <w:b/>
          <w:bCs/>
          <w:color w:val="FF0000"/>
          <w:sz w:val="28"/>
          <w:szCs w:val="28"/>
        </w:rPr>
        <w:t>fundus of the stomach</w:t>
      </w:r>
      <w:r w:rsidR="00956E58" w:rsidRPr="00853F1F">
        <w:rPr>
          <w:rFonts w:asciiTheme="majorBidi" w:hAnsiTheme="majorBidi" w:cstheme="majorBidi"/>
          <w:sz w:val="28"/>
          <w:szCs w:val="28"/>
        </w:rPr>
        <w:t xml:space="preserve">, upper pole of </w:t>
      </w:r>
      <w:r w:rsidR="00956E58" w:rsidRPr="00AC11BD">
        <w:rPr>
          <w:rFonts w:asciiTheme="majorBidi" w:hAnsiTheme="majorBidi" w:cstheme="majorBidi"/>
          <w:b/>
          <w:bCs/>
          <w:color w:val="FF0000"/>
          <w:sz w:val="28"/>
          <w:szCs w:val="28"/>
        </w:rPr>
        <w:t>left kidney</w:t>
      </w:r>
      <w:r w:rsidR="00956E58" w:rsidRPr="00853F1F">
        <w:rPr>
          <w:rFonts w:asciiTheme="majorBidi" w:hAnsiTheme="majorBidi" w:cstheme="majorBidi"/>
          <w:sz w:val="28"/>
          <w:szCs w:val="28"/>
        </w:rPr>
        <w:t xml:space="preserve">, and </w:t>
      </w:r>
      <w:r w:rsidR="00956E58" w:rsidRPr="00AC11BD">
        <w:rPr>
          <w:rFonts w:asciiTheme="majorBidi" w:hAnsiTheme="majorBidi" w:cstheme="majorBidi"/>
          <w:b/>
          <w:bCs/>
          <w:color w:val="FF0000"/>
          <w:sz w:val="28"/>
          <w:szCs w:val="28"/>
        </w:rPr>
        <w:t>tail</w:t>
      </w:r>
      <w:r w:rsidR="00956E58" w:rsidRPr="00AC11BD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956E58" w:rsidRPr="00853F1F">
        <w:rPr>
          <w:rFonts w:asciiTheme="majorBidi" w:hAnsiTheme="majorBidi" w:cstheme="majorBidi"/>
          <w:sz w:val="28"/>
          <w:szCs w:val="28"/>
        </w:rPr>
        <w:t xml:space="preserve">of the </w:t>
      </w:r>
      <w:r w:rsidR="00956E58" w:rsidRPr="00AC11BD">
        <w:rPr>
          <w:rFonts w:asciiTheme="majorBidi" w:hAnsiTheme="majorBidi" w:cstheme="majorBidi"/>
          <w:b/>
          <w:bCs/>
          <w:color w:val="FF0000"/>
          <w:sz w:val="28"/>
          <w:szCs w:val="28"/>
        </w:rPr>
        <w:t>pancreas</w:t>
      </w:r>
      <w:r w:rsidR="00956E58" w:rsidRPr="00853F1F">
        <w:rPr>
          <w:rFonts w:asciiTheme="majorBidi" w:hAnsiTheme="majorBidi" w:cstheme="majorBidi"/>
          <w:sz w:val="28"/>
          <w:szCs w:val="28"/>
        </w:rPr>
        <w:t>.</w:t>
      </w:r>
    </w:p>
    <w:p w14:paraId="50569F01" w14:textId="788FEF7D" w:rsidR="00AC11BD" w:rsidRPr="00853F1F" w:rsidRDefault="00AC11BD" w:rsidP="00853F1F">
      <w:pPr>
        <w:spacing w:before="240" w:line="240" w:lineRule="auto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EA7449D" wp14:editId="7BF343D1">
            <wp:extent cx="5877109" cy="364572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28" cy="36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104AE" w14:textId="77777777" w:rsidR="00917CC5" w:rsidRDefault="00917CC5" w:rsidP="00853F1F">
      <w:pPr>
        <w:spacing w:before="240" w:line="240" w:lineRule="auto"/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</w:pPr>
    </w:p>
    <w:p w14:paraId="648E7C9C" w14:textId="4E98E39E" w:rsidR="00C83915" w:rsidRPr="00DB0EEF" w:rsidRDefault="00956E58" w:rsidP="00853F1F">
      <w:pPr>
        <w:spacing w:before="240" w:line="240" w:lineRule="auto"/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</w:pPr>
      <w:r w:rsidRPr="00DB0EEF"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  <w:lastRenderedPageBreak/>
        <w:t>POSITION OF</w:t>
      </w:r>
      <w:r w:rsidR="00C83915" w:rsidRPr="00DB0EEF"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  <w:t xml:space="preserve"> </w:t>
      </w:r>
      <w:r w:rsidRPr="00DB0EEF"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  <w:t>SPLEEN</w:t>
      </w:r>
    </w:p>
    <w:p w14:paraId="723F9274" w14:textId="464C57CD" w:rsidR="00AC11BD" w:rsidRPr="00DB0EEF" w:rsidRDefault="00956E58" w:rsidP="001510FE">
      <w:pPr>
        <w:spacing w:before="240" w:line="240" w:lineRule="auto"/>
        <w:ind w:left="-142" w:right="-22"/>
        <w:rPr>
          <w:rFonts w:asciiTheme="majorBidi" w:hAnsiTheme="majorBidi" w:cstheme="majorBidi"/>
          <w:b/>
          <w:bCs/>
          <w:sz w:val="28"/>
          <w:szCs w:val="28"/>
        </w:rPr>
      </w:pPr>
      <w:r w:rsidRPr="00DB0EEF">
        <w:rPr>
          <w:rFonts w:asciiTheme="majorBidi" w:hAnsiTheme="majorBidi" w:cstheme="majorBidi"/>
          <w:b/>
          <w:bCs/>
          <w:sz w:val="28"/>
          <w:szCs w:val="28"/>
        </w:rPr>
        <w:t>Lies between fundus of stomach and diaphragm.</w:t>
      </w:r>
      <w:r w:rsidR="00C83915" w:rsidRPr="00DB0EEF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DB0EEF">
        <w:rPr>
          <w:rFonts w:asciiTheme="majorBidi" w:hAnsiTheme="majorBidi" w:cstheme="majorBidi"/>
          <w:b/>
          <w:bCs/>
          <w:sz w:val="28"/>
          <w:szCs w:val="28"/>
        </w:rPr>
        <w:t>Lies in It hypochondrium</w:t>
      </w:r>
      <w:r w:rsidR="00C83915" w:rsidRPr="00DB0EEF">
        <w:rPr>
          <w:rFonts w:asciiTheme="majorBidi" w:hAnsiTheme="majorBidi" w:cstheme="majorBidi"/>
          <w:b/>
          <w:bCs/>
          <w:sz w:val="28"/>
          <w:szCs w:val="28"/>
        </w:rPr>
        <w:t>, e</w:t>
      </w:r>
      <w:r w:rsidRPr="00DB0EEF">
        <w:rPr>
          <w:rFonts w:asciiTheme="majorBidi" w:hAnsiTheme="majorBidi" w:cstheme="majorBidi"/>
          <w:b/>
          <w:bCs/>
          <w:sz w:val="28"/>
          <w:szCs w:val="28"/>
        </w:rPr>
        <w:t>xtends in between 9th to 11th ribs.</w:t>
      </w:r>
    </w:p>
    <w:p w14:paraId="0D7C4190" w14:textId="65209BE5" w:rsidR="00C83915" w:rsidRPr="00DB0EEF" w:rsidRDefault="00C83915" w:rsidP="00853F1F">
      <w:pPr>
        <w:spacing w:before="240" w:line="240" w:lineRule="auto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  <w:r w:rsidRPr="00DB0EEF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  <w:t>EXTERNAL FEATURES</w:t>
      </w:r>
    </w:p>
    <w:p w14:paraId="72EBEF0D" w14:textId="4F481F8B" w:rsidR="00C83915" w:rsidRDefault="00C83915" w:rsidP="00853F1F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 w:rsidRPr="00DB0EEF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The spleen </w:t>
      </w:r>
      <w:r w:rsidR="00A05EDE" w:rsidRPr="00DB0EEF">
        <w:rPr>
          <w:rFonts w:asciiTheme="majorBidi" w:hAnsiTheme="majorBidi" w:cstheme="majorBidi"/>
          <w:b/>
          <w:bCs/>
          <w:color w:val="FF0000"/>
          <w:sz w:val="24"/>
          <w:szCs w:val="24"/>
        </w:rPr>
        <w:t>has</w:t>
      </w:r>
      <w:r w:rsidR="00A05EDE" w:rsidRPr="006C48E7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Pr="006C48E7">
        <w:rPr>
          <w:rFonts w:asciiTheme="majorBidi" w:hAnsiTheme="majorBidi" w:cstheme="majorBidi"/>
          <w:sz w:val="24"/>
          <w:szCs w:val="24"/>
        </w:rPr>
        <w:t>Two ends</w:t>
      </w:r>
      <w:r w:rsidR="00A05EDE" w:rsidRPr="006C48E7">
        <w:rPr>
          <w:rFonts w:asciiTheme="majorBidi" w:hAnsiTheme="majorBidi" w:cstheme="majorBidi"/>
          <w:sz w:val="24"/>
          <w:szCs w:val="24"/>
        </w:rPr>
        <w:t xml:space="preserve">. </w:t>
      </w:r>
      <w:r w:rsidRPr="006C48E7">
        <w:rPr>
          <w:rFonts w:asciiTheme="majorBidi" w:hAnsiTheme="majorBidi" w:cstheme="majorBidi"/>
          <w:sz w:val="24"/>
          <w:szCs w:val="24"/>
        </w:rPr>
        <w:t>Three borders</w:t>
      </w:r>
      <w:r w:rsidR="00A05EDE" w:rsidRPr="006C48E7">
        <w:rPr>
          <w:rFonts w:asciiTheme="majorBidi" w:hAnsiTheme="majorBidi" w:cstheme="majorBidi"/>
          <w:sz w:val="24"/>
          <w:szCs w:val="24"/>
        </w:rPr>
        <w:t xml:space="preserve">. </w:t>
      </w:r>
      <w:r w:rsidRPr="006C48E7">
        <w:rPr>
          <w:rFonts w:asciiTheme="majorBidi" w:hAnsiTheme="majorBidi" w:cstheme="majorBidi"/>
          <w:sz w:val="24"/>
          <w:szCs w:val="24"/>
        </w:rPr>
        <w:t>Two surfaces</w:t>
      </w:r>
      <w:r w:rsidR="00A05EDE" w:rsidRPr="006C48E7">
        <w:rPr>
          <w:rFonts w:asciiTheme="majorBidi" w:hAnsiTheme="majorBidi" w:cstheme="majorBidi"/>
          <w:sz w:val="24"/>
          <w:szCs w:val="24"/>
        </w:rPr>
        <w:t xml:space="preserve">. </w:t>
      </w:r>
      <w:r w:rsidRPr="006C48E7">
        <w:rPr>
          <w:rFonts w:asciiTheme="majorBidi" w:hAnsiTheme="majorBidi" w:cstheme="majorBidi"/>
          <w:sz w:val="24"/>
          <w:szCs w:val="24"/>
        </w:rPr>
        <w:t>Two angles</w:t>
      </w:r>
      <w:r w:rsidR="00A05EDE" w:rsidRPr="006C48E7">
        <w:rPr>
          <w:rFonts w:asciiTheme="majorBidi" w:hAnsiTheme="majorBidi" w:cstheme="majorBidi"/>
          <w:sz w:val="24"/>
          <w:szCs w:val="24"/>
        </w:rPr>
        <w:t xml:space="preserve">. </w:t>
      </w:r>
      <w:r w:rsidRPr="006C48E7">
        <w:rPr>
          <w:rFonts w:asciiTheme="majorBidi" w:hAnsiTheme="majorBidi" w:cstheme="majorBidi"/>
          <w:sz w:val="24"/>
          <w:szCs w:val="24"/>
        </w:rPr>
        <w:t>Hilum</w:t>
      </w:r>
    </w:p>
    <w:p w14:paraId="1CEEEB0B" w14:textId="507AE42D" w:rsidR="00DB0EEF" w:rsidRPr="006C48E7" w:rsidRDefault="00DB0EEF" w:rsidP="00853F1F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03AD13F" wp14:editId="1160981C">
            <wp:extent cx="3018790" cy="2682815"/>
            <wp:effectExtent l="0" t="0" r="0" b="381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321" cy="271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15908597" wp14:editId="3BACBF4B">
            <wp:extent cx="3484713" cy="2691441"/>
            <wp:effectExtent l="0" t="0" r="1905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032" cy="271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B956" w14:textId="77777777" w:rsidR="00C83915" w:rsidRPr="00DB0EEF" w:rsidRDefault="00C83915" w:rsidP="00853F1F">
      <w:pPr>
        <w:spacing w:before="240" w:line="240" w:lineRule="auto"/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</w:pPr>
      <w:r w:rsidRPr="00DB0EEF">
        <w:rPr>
          <w:rFonts w:asciiTheme="majorBidi" w:hAnsiTheme="majorBidi" w:cstheme="majorBidi"/>
          <w:b/>
          <w:bCs/>
          <w:i/>
          <w:iCs/>
          <w:color w:val="FF0000"/>
          <w:sz w:val="28"/>
          <w:szCs w:val="28"/>
        </w:rPr>
        <w:t>VENOUS DRAINAGE</w:t>
      </w:r>
    </w:p>
    <w:p w14:paraId="6158FC92" w14:textId="77777777" w:rsidR="00C83915" w:rsidRPr="00DB0EEF" w:rsidRDefault="00C83915" w:rsidP="00853F1F">
      <w:pPr>
        <w:spacing w:before="240" w:line="240" w:lineRule="auto"/>
        <w:rPr>
          <w:rFonts w:asciiTheme="majorBidi" w:hAnsiTheme="majorBidi" w:cstheme="majorBidi"/>
          <w:sz w:val="28"/>
          <w:szCs w:val="28"/>
        </w:rPr>
      </w:pPr>
      <w:r w:rsidRPr="00DB0EEF">
        <w:rPr>
          <w:rFonts w:asciiTheme="majorBidi" w:hAnsiTheme="majorBidi" w:cstheme="majorBidi"/>
          <w:b/>
          <w:bCs/>
          <w:color w:val="FF0000"/>
          <w:sz w:val="28"/>
          <w:szCs w:val="28"/>
        </w:rPr>
        <w:t>Splenic Vein</w:t>
      </w:r>
      <w:r w:rsidRPr="00DB0EEF">
        <w:rPr>
          <w:rFonts w:asciiTheme="majorBidi" w:hAnsiTheme="majorBidi" w:cstheme="majorBidi"/>
          <w:b/>
          <w:bCs/>
          <w:sz w:val="28"/>
          <w:szCs w:val="28"/>
        </w:rPr>
        <w:t>:</w:t>
      </w:r>
      <w:r w:rsidRPr="00DB0EEF">
        <w:rPr>
          <w:rFonts w:asciiTheme="majorBidi" w:hAnsiTheme="majorBidi" w:cstheme="majorBidi"/>
          <w:sz w:val="28"/>
          <w:szCs w:val="28"/>
        </w:rPr>
        <w:t xml:space="preserve"> Drains into </w:t>
      </w:r>
      <w:r w:rsidRPr="00DB0EEF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portal </w:t>
      </w:r>
      <w:r w:rsidRPr="00DB0EEF">
        <w:rPr>
          <w:rFonts w:asciiTheme="majorBidi" w:hAnsiTheme="majorBidi" w:cstheme="majorBidi"/>
          <w:sz w:val="28"/>
          <w:szCs w:val="28"/>
        </w:rPr>
        <w:t>vein.</w:t>
      </w:r>
    </w:p>
    <w:p w14:paraId="2DDE4F32" w14:textId="77777777" w:rsidR="00CF51E8" w:rsidRPr="00DB0EEF" w:rsidRDefault="00A05EDE" w:rsidP="00853F1F">
      <w:pPr>
        <w:spacing w:before="240" w:line="240" w:lineRule="auto"/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</w:pPr>
      <w:r w:rsidRPr="00DB0EEF"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  <w:t>FUNCTIONS</w:t>
      </w:r>
    </w:p>
    <w:p w14:paraId="4491090E" w14:textId="2900CADA" w:rsidR="00A05EDE" w:rsidRPr="00DB0EEF" w:rsidRDefault="00A05EDE" w:rsidP="00DB0EEF">
      <w:pPr>
        <w:pStyle w:val="a3"/>
        <w:numPr>
          <w:ilvl w:val="0"/>
          <w:numId w:val="6"/>
        </w:numPr>
        <w:spacing w:before="240" w:line="360" w:lineRule="auto"/>
        <w:ind w:left="0" w:hanging="426"/>
        <w:rPr>
          <w:rFonts w:asciiTheme="majorBidi" w:hAnsiTheme="majorBidi" w:cstheme="majorBidi"/>
          <w:sz w:val="28"/>
          <w:szCs w:val="28"/>
        </w:rPr>
      </w:pPr>
      <w:r w:rsidRPr="00DB0EEF">
        <w:rPr>
          <w:rFonts w:asciiTheme="majorBidi" w:hAnsiTheme="majorBidi" w:cstheme="majorBidi"/>
          <w:sz w:val="28"/>
          <w:szCs w:val="28"/>
        </w:rPr>
        <w:t xml:space="preserve">Spleen forms parts of the </w:t>
      </w:r>
      <w:r w:rsidR="00595053" w:rsidRPr="00DB0EEF">
        <w:rPr>
          <w:rFonts w:asciiTheme="majorBidi" w:hAnsiTheme="majorBidi" w:cstheme="majorBidi"/>
          <w:sz w:val="28"/>
          <w:szCs w:val="28"/>
        </w:rPr>
        <w:t>reticuloendothelial</w:t>
      </w:r>
      <w:r w:rsidRPr="00DB0EEF">
        <w:rPr>
          <w:rFonts w:asciiTheme="majorBidi" w:hAnsiTheme="majorBidi" w:cstheme="majorBidi"/>
          <w:sz w:val="28"/>
          <w:szCs w:val="28"/>
        </w:rPr>
        <w:t xml:space="preserve"> system</w:t>
      </w:r>
    </w:p>
    <w:p w14:paraId="0B153A67" w14:textId="77777777" w:rsidR="00A05EDE" w:rsidRPr="00DB0EEF" w:rsidRDefault="00A05EDE" w:rsidP="00DB0EEF">
      <w:pPr>
        <w:pStyle w:val="a3"/>
        <w:numPr>
          <w:ilvl w:val="0"/>
          <w:numId w:val="6"/>
        </w:numPr>
        <w:spacing w:before="240" w:line="360" w:lineRule="auto"/>
        <w:ind w:left="0" w:hanging="426"/>
        <w:rPr>
          <w:rFonts w:asciiTheme="majorBidi" w:hAnsiTheme="majorBidi" w:cstheme="majorBidi"/>
          <w:sz w:val="28"/>
          <w:szCs w:val="28"/>
        </w:rPr>
      </w:pPr>
      <w:r w:rsidRPr="00DB0EEF">
        <w:rPr>
          <w:rFonts w:asciiTheme="majorBidi" w:hAnsiTheme="majorBidi" w:cstheme="majorBidi"/>
          <w:sz w:val="28"/>
          <w:szCs w:val="28"/>
        </w:rPr>
        <w:t>Main function is hematopoiesis in fetal life and in adults with reutilization of iron from hemoglobin of destroyed red blood cells.</w:t>
      </w:r>
    </w:p>
    <w:p w14:paraId="486E2C80" w14:textId="77777777" w:rsidR="00A05EDE" w:rsidRPr="00DB0EEF" w:rsidRDefault="00CF51E8" w:rsidP="00DB0EEF">
      <w:pPr>
        <w:pStyle w:val="a3"/>
        <w:numPr>
          <w:ilvl w:val="0"/>
          <w:numId w:val="6"/>
        </w:numPr>
        <w:spacing w:before="240" w:line="360" w:lineRule="auto"/>
        <w:ind w:left="0" w:hanging="426"/>
        <w:rPr>
          <w:rFonts w:asciiTheme="majorBidi" w:hAnsiTheme="majorBidi" w:cstheme="majorBidi"/>
          <w:sz w:val="28"/>
          <w:szCs w:val="28"/>
        </w:rPr>
      </w:pPr>
      <w:r w:rsidRPr="00DB0EEF">
        <w:rPr>
          <w:rFonts w:asciiTheme="majorBidi" w:hAnsiTheme="majorBidi" w:cstheme="majorBidi"/>
          <w:sz w:val="28"/>
          <w:szCs w:val="28"/>
        </w:rPr>
        <w:t>It</w:t>
      </w:r>
      <w:r w:rsidR="00A05EDE" w:rsidRPr="00DB0EEF">
        <w:rPr>
          <w:rFonts w:asciiTheme="majorBidi" w:hAnsiTheme="majorBidi" w:cstheme="majorBidi"/>
          <w:sz w:val="28"/>
          <w:szCs w:val="28"/>
        </w:rPr>
        <w:t xml:space="preserve"> has red and the white pulp, which are separated by</w:t>
      </w:r>
      <w:r w:rsidRPr="00DB0EEF">
        <w:rPr>
          <w:rFonts w:asciiTheme="majorBidi" w:hAnsiTheme="majorBidi" w:cstheme="majorBidi"/>
          <w:sz w:val="28"/>
          <w:szCs w:val="28"/>
        </w:rPr>
        <w:t xml:space="preserve"> </w:t>
      </w:r>
      <w:r w:rsidR="00A05EDE" w:rsidRPr="00DB0EEF">
        <w:rPr>
          <w:rFonts w:asciiTheme="majorBidi" w:hAnsiTheme="majorBidi" w:cstheme="majorBidi"/>
          <w:sz w:val="28"/>
          <w:szCs w:val="28"/>
        </w:rPr>
        <w:t>the marginal sinus.</w:t>
      </w:r>
    </w:p>
    <w:p w14:paraId="45AE1559" w14:textId="77777777" w:rsidR="00CF51E8" w:rsidRPr="00DB0EEF" w:rsidRDefault="00A05EDE" w:rsidP="001510FE">
      <w:pPr>
        <w:pStyle w:val="a3"/>
        <w:numPr>
          <w:ilvl w:val="0"/>
          <w:numId w:val="6"/>
        </w:numPr>
        <w:spacing w:before="240" w:line="360" w:lineRule="auto"/>
        <w:ind w:left="0" w:right="403" w:hanging="426"/>
        <w:rPr>
          <w:rFonts w:asciiTheme="majorBidi" w:hAnsiTheme="majorBidi" w:cstheme="majorBidi"/>
          <w:sz w:val="28"/>
          <w:szCs w:val="28"/>
        </w:rPr>
      </w:pPr>
      <w:r w:rsidRPr="00DB0EEF">
        <w:rPr>
          <w:rFonts w:asciiTheme="majorBidi" w:hAnsiTheme="majorBidi" w:cstheme="majorBidi"/>
          <w:sz w:val="28"/>
          <w:szCs w:val="28"/>
        </w:rPr>
        <w:t>Red pulp composed sinuses, splenic cord and marginal zone and main function to filter red blood cells and reserve monocytes.</w:t>
      </w:r>
    </w:p>
    <w:p w14:paraId="4275D1EC" w14:textId="4DC0ED36" w:rsidR="00A05EDE" w:rsidRPr="006A59EC" w:rsidRDefault="00A05EDE" w:rsidP="00DB0EEF">
      <w:pPr>
        <w:pStyle w:val="a3"/>
        <w:numPr>
          <w:ilvl w:val="0"/>
          <w:numId w:val="6"/>
        </w:numPr>
        <w:spacing w:before="240" w:line="360" w:lineRule="auto"/>
        <w:ind w:left="0" w:hanging="426"/>
        <w:rPr>
          <w:rFonts w:asciiTheme="majorBidi" w:hAnsiTheme="majorBidi" w:cstheme="majorBidi"/>
          <w:sz w:val="28"/>
          <w:szCs w:val="28"/>
        </w:rPr>
      </w:pPr>
      <w:r w:rsidRPr="006A59EC">
        <w:rPr>
          <w:rFonts w:asciiTheme="majorBidi" w:hAnsiTheme="majorBidi" w:cstheme="majorBidi"/>
          <w:sz w:val="28"/>
          <w:szCs w:val="28"/>
        </w:rPr>
        <w:t xml:space="preserve">White pulp is composed of </w:t>
      </w:r>
      <w:r w:rsidR="006A59EC" w:rsidRPr="006A59EC">
        <w:rPr>
          <w:rFonts w:asciiTheme="majorBidi" w:hAnsiTheme="majorBidi" w:cstheme="majorBidi"/>
          <w:sz w:val="28"/>
          <w:szCs w:val="28"/>
        </w:rPr>
        <w:t>Malpighian</w:t>
      </w:r>
      <w:r w:rsidRPr="006A59EC">
        <w:rPr>
          <w:rFonts w:asciiTheme="majorBidi" w:hAnsiTheme="majorBidi" w:cstheme="majorBidi"/>
          <w:sz w:val="28"/>
          <w:szCs w:val="28"/>
        </w:rPr>
        <w:t xml:space="preserve"> corpuscles and help in active immune response</w:t>
      </w:r>
      <w:r w:rsidR="00CF51E8" w:rsidRPr="006A59EC">
        <w:rPr>
          <w:rFonts w:asciiTheme="majorBidi" w:hAnsiTheme="majorBidi" w:cstheme="majorBidi"/>
          <w:sz w:val="28"/>
          <w:szCs w:val="28"/>
        </w:rPr>
        <w:t>.</w:t>
      </w:r>
    </w:p>
    <w:p w14:paraId="3D03155D" w14:textId="77777777" w:rsidR="00CF51E8" w:rsidRPr="006A59EC" w:rsidRDefault="00CF51E8" w:rsidP="00853F1F">
      <w:pPr>
        <w:spacing w:before="240" w:line="240" w:lineRule="auto"/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</w:pPr>
      <w:r w:rsidRPr="006A59EC"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  <w:lastRenderedPageBreak/>
        <w:t>Imaging investigations</w:t>
      </w:r>
    </w:p>
    <w:p w14:paraId="3A576754" w14:textId="41635130" w:rsidR="00CF51E8" w:rsidRPr="001510FE" w:rsidRDefault="00CF51E8" w:rsidP="001510FE">
      <w:pPr>
        <w:pStyle w:val="a3"/>
        <w:numPr>
          <w:ilvl w:val="0"/>
          <w:numId w:val="7"/>
        </w:numPr>
        <w:spacing w:before="240" w:line="240" w:lineRule="auto"/>
        <w:ind w:left="284" w:hanging="284"/>
        <w:rPr>
          <w:rFonts w:asciiTheme="majorBidi" w:hAnsiTheme="majorBidi" w:cstheme="majorBidi"/>
          <w:sz w:val="28"/>
          <w:szCs w:val="28"/>
        </w:rPr>
      </w:pPr>
      <w:r w:rsidRPr="001510FE">
        <w:rPr>
          <w:rFonts w:asciiTheme="majorBidi" w:hAnsiTheme="majorBidi" w:cstheme="majorBidi"/>
          <w:sz w:val="28"/>
          <w:szCs w:val="28"/>
        </w:rPr>
        <w:t>Plain radiograph of the abdomen AP view.</w:t>
      </w:r>
    </w:p>
    <w:p w14:paraId="4623D37D" w14:textId="1A2E8731" w:rsidR="00CF51E8" w:rsidRPr="001510FE" w:rsidRDefault="00CF51E8" w:rsidP="001510FE">
      <w:pPr>
        <w:pStyle w:val="a3"/>
        <w:numPr>
          <w:ilvl w:val="0"/>
          <w:numId w:val="7"/>
        </w:numPr>
        <w:spacing w:before="240" w:line="240" w:lineRule="auto"/>
        <w:ind w:left="284" w:hanging="284"/>
        <w:rPr>
          <w:rFonts w:asciiTheme="majorBidi" w:hAnsiTheme="majorBidi" w:cstheme="majorBidi"/>
          <w:sz w:val="28"/>
          <w:szCs w:val="28"/>
        </w:rPr>
      </w:pPr>
      <w:r w:rsidRPr="001510FE">
        <w:rPr>
          <w:rFonts w:asciiTheme="majorBidi" w:hAnsiTheme="majorBidi" w:cstheme="majorBidi"/>
          <w:sz w:val="28"/>
          <w:szCs w:val="28"/>
        </w:rPr>
        <w:t>Ultrasound Trans abdominal.</w:t>
      </w:r>
    </w:p>
    <w:p w14:paraId="6775314F" w14:textId="060513BC" w:rsidR="00CF51E8" w:rsidRPr="001510FE" w:rsidRDefault="00CF51E8" w:rsidP="001510FE">
      <w:pPr>
        <w:pStyle w:val="a3"/>
        <w:numPr>
          <w:ilvl w:val="0"/>
          <w:numId w:val="7"/>
        </w:numPr>
        <w:spacing w:before="240" w:line="240" w:lineRule="auto"/>
        <w:ind w:left="284" w:hanging="284"/>
        <w:rPr>
          <w:rFonts w:asciiTheme="majorBidi" w:hAnsiTheme="majorBidi" w:cstheme="majorBidi"/>
          <w:sz w:val="28"/>
          <w:szCs w:val="28"/>
        </w:rPr>
      </w:pPr>
      <w:r w:rsidRPr="001510FE">
        <w:rPr>
          <w:rFonts w:asciiTheme="majorBidi" w:hAnsiTheme="majorBidi" w:cstheme="majorBidi"/>
          <w:sz w:val="28"/>
          <w:szCs w:val="28"/>
        </w:rPr>
        <w:t>MSCT.</w:t>
      </w:r>
    </w:p>
    <w:p w14:paraId="15F187CE" w14:textId="0BD2B7DE" w:rsidR="00CF51E8" w:rsidRPr="001510FE" w:rsidRDefault="00CF51E8" w:rsidP="001510FE">
      <w:pPr>
        <w:pStyle w:val="a3"/>
        <w:numPr>
          <w:ilvl w:val="0"/>
          <w:numId w:val="7"/>
        </w:numPr>
        <w:spacing w:before="240" w:line="240" w:lineRule="auto"/>
        <w:ind w:left="284" w:hanging="284"/>
        <w:rPr>
          <w:rFonts w:asciiTheme="majorBidi" w:hAnsiTheme="majorBidi" w:cstheme="majorBidi"/>
          <w:sz w:val="28"/>
          <w:szCs w:val="28"/>
        </w:rPr>
      </w:pPr>
      <w:r w:rsidRPr="001510FE">
        <w:rPr>
          <w:rFonts w:asciiTheme="majorBidi" w:hAnsiTheme="majorBidi" w:cstheme="majorBidi"/>
          <w:sz w:val="28"/>
          <w:szCs w:val="28"/>
        </w:rPr>
        <w:t>MRI.</w:t>
      </w:r>
    </w:p>
    <w:p w14:paraId="52B77FB6" w14:textId="77777777" w:rsidR="001510FE" w:rsidRDefault="00CF51E8" w:rsidP="001510FE">
      <w:pPr>
        <w:spacing w:before="240" w:line="240" w:lineRule="auto"/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</w:pPr>
      <w:r w:rsidRPr="006A59EC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</w:rPr>
        <w:t>Ultrasonography</w:t>
      </w:r>
    </w:p>
    <w:p w14:paraId="39C3AB3F" w14:textId="625F1BAB" w:rsidR="00CF51E8" w:rsidRDefault="00CF51E8" w:rsidP="00C62A50">
      <w:pPr>
        <w:spacing w:before="240" w:line="240" w:lineRule="auto"/>
        <w:ind w:right="-143"/>
        <w:rPr>
          <w:rFonts w:asciiTheme="majorBidi" w:hAnsiTheme="majorBidi" w:cstheme="majorBidi"/>
          <w:sz w:val="28"/>
          <w:szCs w:val="28"/>
        </w:rPr>
      </w:pPr>
      <w:r w:rsidRPr="001510FE">
        <w:rPr>
          <w:rFonts w:asciiTheme="majorBidi" w:hAnsiTheme="majorBidi" w:cstheme="majorBidi"/>
          <w:sz w:val="28"/>
          <w:szCs w:val="28"/>
        </w:rPr>
        <w:t>On US, the spleen is homogeneous, slightly hyper echoic than normal renal cortex, and iso- to slightly hyperechoic than liver parenchyma.</w:t>
      </w:r>
    </w:p>
    <w:p w14:paraId="75B56162" w14:textId="2EC4D4D9" w:rsidR="001510FE" w:rsidRPr="001510FE" w:rsidRDefault="001510FE" w:rsidP="00C62A50">
      <w:pPr>
        <w:spacing w:before="240" w:line="240" w:lineRule="auto"/>
        <w:ind w:right="-568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21A7FA82" wp14:editId="55BFEA1B">
            <wp:extent cx="3230089" cy="2294890"/>
            <wp:effectExtent l="0" t="0" r="889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34" cy="22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0FE">
        <w:t xml:space="preserve"> </w:t>
      </w:r>
      <w:r>
        <w:rPr>
          <w:noProof/>
        </w:rPr>
        <w:drawing>
          <wp:inline distT="0" distB="0" distL="0" distR="0" wp14:anchorId="2CC3CD52" wp14:editId="0555E15B">
            <wp:extent cx="3360717" cy="2294185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40" cy="231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3C233" w14:textId="77777777" w:rsidR="00CF51E8" w:rsidRPr="003F356D" w:rsidRDefault="00CF51E8" w:rsidP="003F356D">
      <w:pPr>
        <w:spacing w:before="240" w:line="240" w:lineRule="auto"/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</w:pPr>
      <w:r w:rsidRPr="003F356D">
        <w:rPr>
          <w:rFonts w:asciiTheme="majorBidi" w:hAnsiTheme="majorBidi" w:cstheme="majorBidi"/>
          <w:b/>
          <w:bCs/>
          <w:color w:val="7030A0"/>
          <w:sz w:val="44"/>
          <w:szCs w:val="44"/>
          <w:u w:val="single"/>
        </w:rPr>
        <w:t>Spleen Ultrasonography</w:t>
      </w:r>
    </w:p>
    <w:p w14:paraId="291E063B" w14:textId="4787688D" w:rsidR="00223F7C" w:rsidRPr="003F356D" w:rsidRDefault="00CF51E8" w:rsidP="00AA0A93">
      <w:pPr>
        <w:spacing w:before="24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3F356D">
        <w:rPr>
          <w:rFonts w:asciiTheme="majorBidi" w:hAnsiTheme="majorBidi" w:cstheme="majorBidi"/>
          <w:b/>
          <w:bCs/>
          <w:sz w:val="28"/>
          <w:szCs w:val="28"/>
        </w:rPr>
        <w:t xml:space="preserve">Some common indication </w:t>
      </w:r>
      <w:r w:rsidR="00223F7C" w:rsidRPr="003F356D">
        <w:rPr>
          <w:rFonts w:asciiTheme="majorBidi" w:hAnsiTheme="majorBidi" w:cstheme="majorBidi"/>
          <w:b/>
          <w:bCs/>
          <w:sz w:val="28"/>
          <w:szCs w:val="28"/>
        </w:rPr>
        <w:t xml:space="preserve">for splenic ultrasound </w:t>
      </w:r>
      <w:r w:rsidR="00AA0A93" w:rsidRPr="003F356D">
        <w:rPr>
          <w:rFonts w:asciiTheme="majorBidi" w:hAnsiTheme="majorBidi" w:cstheme="majorBidi"/>
          <w:b/>
          <w:bCs/>
          <w:sz w:val="28"/>
          <w:szCs w:val="28"/>
        </w:rPr>
        <w:t>includes: -</w:t>
      </w:r>
      <w:r w:rsidR="006A5592" w:rsidRPr="003F356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7FE1C7E4" w14:textId="77777777" w:rsidR="00CF51E8" w:rsidRPr="003F356D" w:rsidRDefault="00CF51E8" w:rsidP="00AA0A93">
      <w:pPr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3F356D">
        <w:rPr>
          <w:rFonts w:ascii="Segoe UI Symbol" w:hAnsi="Segoe UI Symbol" w:cs="Segoe UI Symbol"/>
          <w:sz w:val="28"/>
          <w:szCs w:val="28"/>
        </w:rPr>
        <w:t>✓</w:t>
      </w:r>
      <w:r w:rsidRPr="003F356D">
        <w:rPr>
          <w:rFonts w:asciiTheme="majorBidi" w:hAnsiTheme="majorBidi" w:cstheme="majorBidi"/>
          <w:sz w:val="28"/>
          <w:szCs w:val="28"/>
        </w:rPr>
        <w:t xml:space="preserve"> Splenomegaly</w:t>
      </w:r>
    </w:p>
    <w:p w14:paraId="13BE7A74" w14:textId="77777777" w:rsidR="00CF51E8" w:rsidRPr="003F356D" w:rsidRDefault="00CF51E8" w:rsidP="00AA0A93">
      <w:pPr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3F356D">
        <w:rPr>
          <w:rFonts w:ascii="Segoe UI Symbol" w:hAnsi="Segoe UI Symbol" w:cs="Segoe UI Symbol"/>
          <w:sz w:val="28"/>
          <w:szCs w:val="28"/>
        </w:rPr>
        <w:t>✓</w:t>
      </w:r>
      <w:r w:rsidRPr="003F356D">
        <w:rPr>
          <w:rFonts w:asciiTheme="majorBidi" w:hAnsiTheme="majorBidi" w:cstheme="majorBidi"/>
          <w:sz w:val="28"/>
          <w:szCs w:val="28"/>
        </w:rPr>
        <w:t xml:space="preserve"> Blunt abdominal trauma</w:t>
      </w:r>
    </w:p>
    <w:p w14:paraId="0D6C7B1A" w14:textId="77777777" w:rsidR="00CF51E8" w:rsidRPr="003F356D" w:rsidRDefault="00CF51E8" w:rsidP="00AA0A93">
      <w:pPr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3F356D">
        <w:rPr>
          <w:rFonts w:ascii="Segoe UI Symbol" w:hAnsi="Segoe UI Symbol" w:cs="Segoe UI Symbol"/>
          <w:sz w:val="28"/>
          <w:szCs w:val="28"/>
        </w:rPr>
        <w:t>✓</w:t>
      </w:r>
      <w:r w:rsidRPr="003F356D">
        <w:rPr>
          <w:rFonts w:asciiTheme="majorBidi" w:hAnsiTheme="majorBidi" w:cstheme="majorBidi"/>
          <w:sz w:val="28"/>
          <w:szCs w:val="28"/>
        </w:rPr>
        <w:t xml:space="preserve"> Left abdominal mass</w:t>
      </w:r>
    </w:p>
    <w:p w14:paraId="15BB4873" w14:textId="77777777" w:rsidR="00CF51E8" w:rsidRPr="003F356D" w:rsidRDefault="00CF51E8" w:rsidP="00AA0A93">
      <w:pPr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3F356D">
        <w:rPr>
          <w:rFonts w:ascii="Segoe UI Symbol" w:hAnsi="Segoe UI Symbol" w:cs="Segoe UI Symbol"/>
          <w:sz w:val="28"/>
          <w:szCs w:val="28"/>
        </w:rPr>
        <w:t>✓</w:t>
      </w:r>
      <w:r w:rsidRPr="003F356D">
        <w:rPr>
          <w:rFonts w:asciiTheme="majorBidi" w:hAnsiTheme="majorBidi" w:cstheme="majorBidi"/>
          <w:sz w:val="28"/>
          <w:szCs w:val="28"/>
        </w:rPr>
        <w:t xml:space="preserve"> Left upper abdominal pain</w:t>
      </w:r>
    </w:p>
    <w:p w14:paraId="1A165290" w14:textId="490547C6" w:rsidR="003F356D" w:rsidRPr="00AA0A93" w:rsidRDefault="00CF51E8" w:rsidP="00AA0A93">
      <w:pPr>
        <w:spacing w:before="240" w:line="360" w:lineRule="auto"/>
        <w:rPr>
          <w:rFonts w:asciiTheme="majorBidi" w:hAnsiTheme="majorBidi" w:cstheme="majorBidi"/>
          <w:sz w:val="28"/>
          <w:szCs w:val="28"/>
        </w:rPr>
      </w:pPr>
      <w:r w:rsidRPr="003F356D">
        <w:rPr>
          <w:rFonts w:ascii="Segoe UI Symbol" w:hAnsi="Segoe UI Symbol" w:cs="Segoe UI Symbol"/>
          <w:sz w:val="28"/>
          <w:szCs w:val="28"/>
        </w:rPr>
        <w:t>✓</w:t>
      </w:r>
      <w:r w:rsidRPr="003F356D">
        <w:rPr>
          <w:rFonts w:asciiTheme="majorBidi" w:hAnsiTheme="majorBidi" w:cstheme="majorBidi"/>
          <w:sz w:val="28"/>
          <w:szCs w:val="28"/>
        </w:rPr>
        <w:t xml:space="preserve"> Jaundice combined with </w:t>
      </w:r>
      <w:r w:rsidR="00595053" w:rsidRPr="003F356D">
        <w:rPr>
          <w:rFonts w:asciiTheme="majorBidi" w:hAnsiTheme="majorBidi" w:cstheme="majorBidi"/>
          <w:sz w:val="28"/>
          <w:szCs w:val="28"/>
        </w:rPr>
        <w:t>anemia</w:t>
      </w:r>
      <w:r w:rsidR="006A5592" w:rsidRPr="003F356D">
        <w:rPr>
          <w:rFonts w:asciiTheme="majorBidi" w:hAnsiTheme="majorBidi" w:cstheme="majorBidi"/>
          <w:sz w:val="28"/>
          <w:szCs w:val="28"/>
        </w:rPr>
        <w:t>.</w:t>
      </w:r>
    </w:p>
    <w:p w14:paraId="07503269" w14:textId="52832752" w:rsidR="001F70A8" w:rsidRPr="001F70A8" w:rsidRDefault="006A5592" w:rsidP="001F70A8">
      <w:pPr>
        <w:spacing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highlight w:val="yellow"/>
          <w:u w:val="single"/>
          <w:shd w:val="clear" w:color="auto" w:fill="202124"/>
        </w:rPr>
      </w:pPr>
      <w:r w:rsidRPr="001F70A8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highlight w:val="yellow"/>
          <w:u w:val="single"/>
        </w:rPr>
        <w:lastRenderedPageBreak/>
        <w:t xml:space="preserve">MSCT </w:t>
      </w:r>
      <w:r w:rsidR="001F70A8" w:rsidRPr="001F70A8">
        <w:rPr>
          <w:rFonts w:asciiTheme="majorBidi" w:hAnsiTheme="majorBidi" w:cstheme="majorBidi"/>
          <w:b/>
          <w:bCs/>
          <w:i/>
          <w:iCs/>
          <w:color w:val="FF0000"/>
          <w:sz w:val="36"/>
          <w:szCs w:val="36"/>
          <w:highlight w:val="yellow"/>
          <w:u w:val="single"/>
        </w:rPr>
        <w:t>Abdomen (</w:t>
      </w:r>
      <w:r w:rsidR="001F70A8" w:rsidRPr="001F70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fldChar w:fldCharType="begin"/>
      </w:r>
      <w:r w:rsidR="001F70A8" w:rsidRPr="001F70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instrText xml:space="preserve"> HYPERLINK "https://www.revespcardiol.org/en-multislice-computed-tomography-coronary-angiography-articulo-13081175" </w:instrText>
      </w:r>
      <w:r w:rsidR="001F70A8" w:rsidRPr="001F70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fldChar w:fldCharType="separate"/>
      </w:r>
      <w:r w:rsidR="001F70A8" w:rsidRPr="001F70A8">
        <w:rPr>
          <w:rFonts w:ascii="Arial" w:eastAsia="Times New Roman" w:hAnsi="Arial" w:cs="Arial"/>
          <w:b/>
          <w:bCs/>
          <w:color w:val="FF0000"/>
          <w:sz w:val="30"/>
          <w:szCs w:val="30"/>
          <w:highlight w:val="yellow"/>
          <w:u w:val="single"/>
          <w:shd w:val="clear" w:color="auto" w:fill="202124"/>
        </w:rPr>
        <w:t>Multislice Computed Tomography</w:t>
      </w:r>
      <w:r w:rsidR="001F70A8" w:rsidRPr="001F70A8">
        <w:rPr>
          <w:rFonts w:ascii="Arial" w:eastAsia="Times New Roman" w:hAnsi="Arial" w:cs="Arial"/>
          <w:b/>
          <w:bCs/>
          <w:color w:val="FF0000"/>
          <w:sz w:val="30"/>
          <w:szCs w:val="30"/>
          <w:highlight w:val="yellow"/>
          <w:u w:val="single"/>
          <w:shd w:val="clear" w:color="auto" w:fill="202124"/>
        </w:rPr>
        <w:t>)</w:t>
      </w:r>
    </w:p>
    <w:p w14:paraId="7A0FDE06" w14:textId="1B20E4D9" w:rsidR="006A5592" w:rsidRPr="001F70A8" w:rsidRDefault="001F70A8" w:rsidP="001F70A8">
      <w:pPr>
        <w:pStyle w:val="a3"/>
        <w:numPr>
          <w:ilvl w:val="0"/>
          <w:numId w:val="3"/>
        </w:numPr>
        <w:ind w:left="142" w:right="424" w:hanging="284"/>
        <w:rPr>
          <w:b/>
          <w:bCs/>
          <w:i/>
          <w:iCs/>
          <w:color w:val="FF0000"/>
          <w:sz w:val="28"/>
          <w:szCs w:val="28"/>
        </w:rPr>
      </w:pPr>
      <w:r w:rsidRPr="001F70A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fldChar w:fldCharType="end"/>
      </w:r>
      <w:r w:rsidR="006A5592" w:rsidRPr="001F70A8">
        <w:rPr>
          <w:sz w:val="28"/>
          <w:szCs w:val="28"/>
        </w:rPr>
        <w:t>On unenhanced CT, the spleen is homogeneous with attenuation values ranging between 40 and 60 Hounsfield units (HU) that is 5 10 HU less than the liver.</w:t>
      </w:r>
    </w:p>
    <w:p w14:paraId="4DC58EB5" w14:textId="77777777" w:rsidR="00AD1F8A" w:rsidRPr="003F356D" w:rsidRDefault="006A5592" w:rsidP="003F356D">
      <w:pPr>
        <w:pStyle w:val="a3"/>
        <w:numPr>
          <w:ilvl w:val="0"/>
          <w:numId w:val="3"/>
        </w:numPr>
        <w:spacing w:before="240" w:line="240" w:lineRule="auto"/>
        <w:ind w:left="142" w:right="828" w:hanging="284"/>
        <w:jc w:val="both"/>
        <w:rPr>
          <w:rFonts w:asciiTheme="majorBidi" w:hAnsiTheme="majorBidi" w:cstheme="majorBidi"/>
          <w:sz w:val="28"/>
          <w:szCs w:val="28"/>
        </w:rPr>
      </w:pPr>
      <w:r w:rsidRPr="003F356D">
        <w:rPr>
          <w:rFonts w:asciiTheme="majorBidi" w:hAnsiTheme="majorBidi" w:cstheme="majorBidi"/>
          <w:sz w:val="28"/>
          <w:szCs w:val="28"/>
        </w:rPr>
        <w:t>The normal spleen enhances in a mottled pattern during the arterial a</w:t>
      </w:r>
      <w:r w:rsidR="00AD1F8A" w:rsidRPr="003F356D">
        <w:rPr>
          <w:rFonts w:asciiTheme="majorBidi" w:hAnsiTheme="majorBidi" w:cstheme="majorBidi"/>
          <w:sz w:val="28"/>
          <w:szCs w:val="28"/>
        </w:rPr>
        <w:t>nd early portal venous phases.</w:t>
      </w:r>
    </w:p>
    <w:p w14:paraId="2F0084CE" w14:textId="77777777" w:rsidR="006A5592" w:rsidRPr="003F356D" w:rsidRDefault="006A5592" w:rsidP="003F356D">
      <w:pPr>
        <w:pStyle w:val="a3"/>
        <w:numPr>
          <w:ilvl w:val="0"/>
          <w:numId w:val="3"/>
        </w:numPr>
        <w:spacing w:before="240" w:line="240" w:lineRule="auto"/>
        <w:ind w:left="142" w:right="828" w:hanging="284"/>
        <w:jc w:val="both"/>
        <w:rPr>
          <w:rFonts w:asciiTheme="majorBidi" w:hAnsiTheme="majorBidi" w:cstheme="majorBidi"/>
          <w:sz w:val="28"/>
          <w:szCs w:val="28"/>
        </w:rPr>
      </w:pPr>
      <w:r w:rsidRPr="003F356D">
        <w:rPr>
          <w:rFonts w:asciiTheme="majorBidi" w:hAnsiTheme="majorBidi" w:cstheme="majorBidi"/>
          <w:sz w:val="28"/>
          <w:szCs w:val="28"/>
        </w:rPr>
        <w:t>Delayed phase scans 3 min after contrast injection are helpful for</w:t>
      </w:r>
      <w:r w:rsidR="00AD1F8A" w:rsidRPr="003F356D">
        <w:rPr>
          <w:rFonts w:asciiTheme="majorBidi" w:hAnsiTheme="majorBidi" w:cstheme="majorBidi"/>
          <w:sz w:val="28"/>
          <w:szCs w:val="28"/>
        </w:rPr>
        <w:t xml:space="preserve"> </w:t>
      </w:r>
      <w:r w:rsidRPr="003F356D">
        <w:rPr>
          <w:rFonts w:asciiTheme="majorBidi" w:hAnsiTheme="majorBidi" w:cstheme="majorBidi"/>
          <w:sz w:val="28"/>
          <w:szCs w:val="28"/>
        </w:rPr>
        <w:t>excluding splenic lacerations in post-traumatic patients.</w:t>
      </w:r>
    </w:p>
    <w:p w14:paraId="41F39E84" w14:textId="3B649B97" w:rsidR="00AD1F8A" w:rsidRPr="006C48E7" w:rsidRDefault="003F356D" w:rsidP="001F70A8">
      <w:pPr>
        <w:spacing w:before="240" w:line="240" w:lineRule="auto"/>
        <w:ind w:left="-426" w:right="261" w:firstLine="426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EB6CCBF" wp14:editId="774454B8">
            <wp:extent cx="3346293" cy="2009955"/>
            <wp:effectExtent l="0" t="0" r="698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139" cy="20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56D">
        <w:t xml:space="preserve"> </w:t>
      </w:r>
      <w:r w:rsidR="001F70A8">
        <w:rPr>
          <w:noProof/>
        </w:rPr>
        <w:drawing>
          <wp:inline distT="0" distB="0" distL="0" distR="0" wp14:anchorId="4009688D" wp14:editId="6CA5BBBB">
            <wp:extent cx="3121299" cy="2001329"/>
            <wp:effectExtent l="0" t="0" r="3175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9" cy="203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EA02D" w14:textId="6CD4A561" w:rsidR="003F356D" w:rsidRPr="001F70A8" w:rsidRDefault="003F356D" w:rsidP="001F70A8">
      <w:pPr>
        <w:spacing w:before="240" w:line="240" w:lineRule="auto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   </w:t>
      </w:r>
      <w:r w:rsidRPr="003F356D">
        <w:rPr>
          <w:rFonts w:asciiTheme="majorBidi" w:hAnsiTheme="majorBidi" w:cstheme="majorBidi"/>
          <w:b/>
          <w:bCs/>
          <w:color w:val="FF0000"/>
          <w:sz w:val="24"/>
          <w:szCs w:val="24"/>
        </w:rPr>
        <w:t>MRI of the Spleen</w:t>
      </w:r>
      <w:r w:rsidR="001F70A8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                                                       CT of the Spleen</w:t>
      </w:r>
    </w:p>
    <w:p w14:paraId="50B9AC5F" w14:textId="77777777" w:rsidR="00AD1F8A" w:rsidRPr="002C5DE0" w:rsidRDefault="00AD1F8A" w:rsidP="00853F1F">
      <w:pPr>
        <w:spacing w:before="240" w:line="240" w:lineRule="auto"/>
        <w:rPr>
          <w:rFonts w:asciiTheme="majorBidi" w:hAnsiTheme="majorBidi" w:cstheme="majorBidi"/>
          <w:b/>
          <w:bCs/>
          <w:color w:val="7030A0"/>
          <w:sz w:val="36"/>
          <w:szCs w:val="36"/>
          <w:u w:val="single"/>
        </w:rPr>
      </w:pPr>
      <w:r w:rsidRPr="002C5DE0">
        <w:rPr>
          <w:rFonts w:asciiTheme="majorBidi" w:hAnsiTheme="majorBidi" w:cstheme="majorBidi"/>
          <w:b/>
          <w:bCs/>
          <w:color w:val="7030A0"/>
          <w:sz w:val="36"/>
          <w:szCs w:val="36"/>
          <w:u w:val="single"/>
        </w:rPr>
        <w:t>CT Examination</w:t>
      </w:r>
    </w:p>
    <w:p w14:paraId="7E168CA7" w14:textId="77777777" w:rsidR="00AD1F8A" w:rsidRPr="001F70A8" w:rsidRDefault="00AD1F8A" w:rsidP="001F70A8">
      <w:pPr>
        <w:pStyle w:val="a3"/>
        <w:numPr>
          <w:ilvl w:val="0"/>
          <w:numId w:val="1"/>
        </w:numPr>
        <w:spacing w:before="240" w:line="240" w:lineRule="auto"/>
        <w:ind w:left="284" w:right="566" w:hanging="284"/>
        <w:jc w:val="both"/>
        <w:rPr>
          <w:rFonts w:asciiTheme="majorBidi" w:hAnsiTheme="majorBidi" w:cstheme="majorBidi"/>
          <w:sz w:val="28"/>
          <w:szCs w:val="28"/>
        </w:rPr>
      </w:pPr>
      <w:r w:rsidRPr="001F70A8">
        <w:rPr>
          <w:rFonts w:asciiTheme="majorBidi" w:hAnsiTheme="majorBidi" w:cstheme="majorBidi"/>
          <w:sz w:val="28"/>
          <w:szCs w:val="28"/>
        </w:rPr>
        <w:t>CT attenuation of splenic tissue is homogeneous, typically measuring 40-60 HU on non-contrast material-enhanced scans.</w:t>
      </w:r>
    </w:p>
    <w:p w14:paraId="421EE232" w14:textId="77777777" w:rsidR="00AD1F8A" w:rsidRPr="001F70A8" w:rsidRDefault="00AD1F8A" w:rsidP="001F70A8">
      <w:pPr>
        <w:pStyle w:val="a3"/>
        <w:numPr>
          <w:ilvl w:val="0"/>
          <w:numId w:val="1"/>
        </w:numPr>
        <w:spacing w:before="240" w:line="240" w:lineRule="auto"/>
        <w:ind w:left="284" w:right="566" w:hanging="284"/>
        <w:jc w:val="both"/>
        <w:rPr>
          <w:rFonts w:asciiTheme="majorBidi" w:hAnsiTheme="majorBidi" w:cstheme="majorBidi"/>
          <w:sz w:val="28"/>
          <w:szCs w:val="28"/>
        </w:rPr>
      </w:pPr>
      <w:r w:rsidRPr="001F70A8">
        <w:rPr>
          <w:rFonts w:asciiTheme="majorBidi" w:hAnsiTheme="majorBidi" w:cstheme="majorBidi"/>
          <w:sz w:val="28"/>
          <w:szCs w:val="28"/>
        </w:rPr>
        <w:t>Splenic attenuation is normally 5-10 HU less than that of liver, a standard of reference used in evaluation of either hepatic or splenic disease.</w:t>
      </w:r>
    </w:p>
    <w:p w14:paraId="35D87800" w14:textId="77777777" w:rsidR="00AD1F8A" w:rsidRPr="001F70A8" w:rsidRDefault="00AD1F8A" w:rsidP="001F70A8">
      <w:pPr>
        <w:pStyle w:val="a3"/>
        <w:numPr>
          <w:ilvl w:val="0"/>
          <w:numId w:val="1"/>
        </w:numPr>
        <w:spacing w:before="240" w:line="240" w:lineRule="auto"/>
        <w:ind w:left="284" w:right="566" w:hanging="284"/>
        <w:jc w:val="both"/>
        <w:rPr>
          <w:rFonts w:asciiTheme="majorBidi" w:hAnsiTheme="majorBidi" w:cstheme="majorBidi"/>
          <w:sz w:val="28"/>
          <w:szCs w:val="28"/>
        </w:rPr>
      </w:pPr>
      <w:r w:rsidRPr="001F70A8">
        <w:rPr>
          <w:rFonts w:asciiTheme="majorBidi" w:hAnsiTheme="majorBidi" w:cstheme="majorBidi"/>
          <w:sz w:val="28"/>
          <w:szCs w:val="28"/>
        </w:rPr>
        <w:t>The spleen is optimally evaluated with use of intravenous contrast material.</w:t>
      </w:r>
    </w:p>
    <w:p w14:paraId="4C8057B0" w14:textId="77777777" w:rsidR="00AD1F8A" w:rsidRPr="001F70A8" w:rsidRDefault="00AD1F8A" w:rsidP="001F70A8">
      <w:pPr>
        <w:pStyle w:val="a3"/>
        <w:numPr>
          <w:ilvl w:val="0"/>
          <w:numId w:val="1"/>
        </w:numPr>
        <w:spacing w:before="240" w:line="240" w:lineRule="auto"/>
        <w:ind w:left="284" w:right="566" w:hanging="284"/>
        <w:jc w:val="both"/>
        <w:rPr>
          <w:rFonts w:asciiTheme="majorBidi" w:hAnsiTheme="majorBidi" w:cstheme="majorBidi"/>
          <w:sz w:val="28"/>
          <w:szCs w:val="28"/>
        </w:rPr>
      </w:pPr>
      <w:r w:rsidRPr="001F70A8">
        <w:rPr>
          <w:rFonts w:asciiTheme="majorBidi" w:hAnsiTheme="majorBidi" w:cstheme="majorBidi"/>
          <w:sz w:val="28"/>
          <w:szCs w:val="28"/>
        </w:rPr>
        <w:t>The spleen normally demonstrates heterogeneous enhancement, especially during the parenchymal phase of opacification after the administration of contrast.</w:t>
      </w:r>
    </w:p>
    <w:p w14:paraId="72B0E3E9" w14:textId="74CC4EF1" w:rsidR="00AD1F8A" w:rsidRPr="006C48E7" w:rsidRDefault="002C5DE0" w:rsidP="00853F1F">
      <w:pPr>
        <w:spacing w:before="240" w:line="240" w:lineRule="auto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A37DB21" wp14:editId="55A3641E">
            <wp:extent cx="2259026" cy="1716333"/>
            <wp:effectExtent l="0" t="0" r="8255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29" cy="172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E0">
        <w:t xml:space="preserve"> </w:t>
      </w:r>
      <w:r>
        <w:rPr>
          <w:noProof/>
        </w:rPr>
        <w:drawing>
          <wp:inline distT="0" distB="0" distL="0" distR="0" wp14:anchorId="67FF68A3" wp14:editId="3AB40CE8">
            <wp:extent cx="2113472" cy="1716405"/>
            <wp:effectExtent l="0" t="0" r="127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79" cy="172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5DE0">
        <w:t xml:space="preserve"> </w:t>
      </w:r>
      <w:r>
        <w:rPr>
          <w:noProof/>
        </w:rPr>
        <w:drawing>
          <wp:inline distT="0" distB="0" distL="0" distR="0" wp14:anchorId="5691CFC1" wp14:editId="3306AF92">
            <wp:extent cx="2242868" cy="1715770"/>
            <wp:effectExtent l="0" t="0" r="508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46" cy="172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B1609" w14:textId="77777777" w:rsidR="00AD1F8A" w:rsidRPr="008303A9" w:rsidRDefault="00AD1F8A" w:rsidP="006563DA">
      <w:pPr>
        <w:tabs>
          <w:tab w:val="left" w:pos="9639"/>
        </w:tabs>
        <w:spacing w:before="240" w:line="240" w:lineRule="auto"/>
        <w:ind w:left="284" w:right="850" w:hanging="284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303A9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The spleen is usually evaluated with both T1 and T2-weighted spin-echo (SE) images. </w:t>
      </w:r>
    </w:p>
    <w:p w14:paraId="08192473" w14:textId="49079477" w:rsidR="00AD1F8A" w:rsidRPr="008303A9" w:rsidRDefault="00C76770" w:rsidP="008303A9">
      <w:pPr>
        <w:tabs>
          <w:tab w:val="left" w:pos="9639"/>
        </w:tabs>
        <w:spacing w:line="240" w:lineRule="auto"/>
        <w:ind w:left="284" w:right="850" w:hanging="284"/>
        <w:jc w:val="both"/>
        <w:rPr>
          <w:rFonts w:asciiTheme="majorBidi" w:hAnsiTheme="majorBidi" w:cstheme="majorBidi"/>
          <w:sz w:val="24"/>
          <w:szCs w:val="24"/>
        </w:rPr>
      </w:pPr>
      <w:r w:rsidRPr="008303A9">
        <w:rPr>
          <w:sz w:val="24"/>
          <w:szCs w:val="24"/>
        </w:rPr>
        <w:t>•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 On </w:t>
      </w:r>
      <w:r w:rsidR="00AD1F8A" w:rsidRPr="008303A9">
        <w:rPr>
          <w:rFonts w:asciiTheme="majorBidi" w:hAnsiTheme="majorBidi" w:cstheme="majorBidi"/>
          <w:color w:val="FF0000"/>
          <w:sz w:val="24"/>
          <w:szCs w:val="24"/>
        </w:rPr>
        <w:t>T1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-weighted images, the normal </w:t>
      </w:r>
      <w:r w:rsidR="00AD1F8A" w:rsidRPr="008303A9">
        <w:rPr>
          <w:rFonts w:asciiTheme="majorBidi" w:hAnsiTheme="majorBidi" w:cstheme="majorBidi"/>
          <w:color w:val="FF0000"/>
          <w:sz w:val="24"/>
          <w:szCs w:val="24"/>
        </w:rPr>
        <w:t>MR</w:t>
      </w:r>
      <w:r w:rsidR="006563DA" w:rsidRPr="008303A9">
        <w:rPr>
          <w:rFonts w:asciiTheme="majorBidi" w:hAnsiTheme="majorBidi" w:cstheme="majorBidi"/>
          <w:color w:val="FF0000"/>
          <w:sz w:val="24"/>
          <w:szCs w:val="24"/>
        </w:rPr>
        <w:t>I</w:t>
      </w:r>
      <w:r w:rsidR="00AD1F8A" w:rsidRPr="008303A9">
        <w:rPr>
          <w:rFonts w:asciiTheme="majorBidi" w:hAnsiTheme="majorBidi" w:cstheme="majorBidi"/>
          <w:color w:val="FF0000"/>
          <w:sz w:val="24"/>
          <w:szCs w:val="24"/>
        </w:rPr>
        <w:t xml:space="preserve"> 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signal intensity of the spleen is less than that of hepatic tissue and slightly greater than that of muscle. </w:t>
      </w:r>
    </w:p>
    <w:p w14:paraId="479806B3" w14:textId="77777777" w:rsidR="00AD1F8A" w:rsidRPr="008303A9" w:rsidRDefault="00C76770" w:rsidP="008303A9">
      <w:pPr>
        <w:tabs>
          <w:tab w:val="left" w:pos="9639"/>
        </w:tabs>
        <w:spacing w:line="240" w:lineRule="auto"/>
        <w:ind w:left="284" w:right="850" w:hanging="284"/>
        <w:jc w:val="both"/>
        <w:rPr>
          <w:rFonts w:asciiTheme="majorBidi" w:hAnsiTheme="majorBidi" w:cstheme="majorBidi"/>
          <w:sz w:val="24"/>
          <w:szCs w:val="24"/>
        </w:rPr>
      </w:pPr>
      <w:r w:rsidRPr="008303A9">
        <w:rPr>
          <w:sz w:val="24"/>
          <w:szCs w:val="24"/>
        </w:rPr>
        <w:t>•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 With </w:t>
      </w:r>
      <w:r w:rsidR="00AD1F8A" w:rsidRPr="008303A9">
        <w:rPr>
          <w:rFonts w:asciiTheme="majorBidi" w:hAnsiTheme="majorBidi" w:cstheme="majorBidi"/>
          <w:color w:val="FF0000"/>
          <w:sz w:val="24"/>
          <w:szCs w:val="24"/>
        </w:rPr>
        <w:t>T2</w:t>
      </w:r>
      <w:r w:rsidR="00AD1F8A" w:rsidRPr="008303A9">
        <w:rPr>
          <w:rFonts w:asciiTheme="majorBidi" w:hAnsiTheme="majorBidi" w:cstheme="majorBidi"/>
          <w:sz w:val="24"/>
          <w:szCs w:val="24"/>
        </w:rPr>
        <w:t>-weighted images, the spleen demonstrates higher signal intensity, appearing brighter than liver.</w:t>
      </w:r>
    </w:p>
    <w:p w14:paraId="2E45E056" w14:textId="77777777" w:rsidR="00AD1F8A" w:rsidRPr="008303A9" w:rsidRDefault="00C76770" w:rsidP="008303A9">
      <w:pPr>
        <w:tabs>
          <w:tab w:val="left" w:pos="9639"/>
        </w:tabs>
        <w:spacing w:line="240" w:lineRule="auto"/>
        <w:ind w:left="284" w:right="850" w:hanging="284"/>
        <w:jc w:val="both"/>
        <w:rPr>
          <w:rFonts w:asciiTheme="majorBidi" w:hAnsiTheme="majorBidi" w:cstheme="majorBidi"/>
          <w:sz w:val="24"/>
          <w:szCs w:val="24"/>
        </w:rPr>
      </w:pPr>
      <w:r w:rsidRPr="008303A9">
        <w:rPr>
          <w:sz w:val="24"/>
          <w:szCs w:val="24"/>
        </w:rPr>
        <w:t>•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 With splenic disease, high-signal-intensity areas on </w:t>
      </w:r>
      <w:r w:rsidR="00AD1F8A" w:rsidRPr="008303A9">
        <w:rPr>
          <w:rFonts w:asciiTheme="majorBidi" w:hAnsiTheme="majorBidi" w:cstheme="majorBidi"/>
          <w:color w:val="FF0000"/>
          <w:sz w:val="24"/>
          <w:szCs w:val="24"/>
        </w:rPr>
        <w:t>T1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-weighted images may represent hemorrhage or high proteinaceous fluid. </w:t>
      </w:r>
    </w:p>
    <w:p w14:paraId="49BC1EE1" w14:textId="77777777" w:rsidR="00AD1F8A" w:rsidRPr="008303A9" w:rsidRDefault="00C76770" w:rsidP="008303A9">
      <w:pPr>
        <w:tabs>
          <w:tab w:val="left" w:pos="9639"/>
        </w:tabs>
        <w:spacing w:line="240" w:lineRule="auto"/>
        <w:ind w:left="284" w:right="850" w:hanging="284"/>
        <w:jc w:val="both"/>
        <w:rPr>
          <w:rFonts w:asciiTheme="majorBidi" w:hAnsiTheme="majorBidi" w:cstheme="majorBidi"/>
          <w:sz w:val="24"/>
          <w:szCs w:val="24"/>
        </w:rPr>
      </w:pPr>
      <w:r w:rsidRPr="008303A9">
        <w:rPr>
          <w:sz w:val="24"/>
          <w:szCs w:val="24"/>
        </w:rPr>
        <w:t>•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 Cystic lesions or vascular masses (</w:t>
      </w:r>
      <w:proofErr w:type="spellStart"/>
      <w:r w:rsidR="00AD1F8A" w:rsidRPr="008303A9">
        <w:rPr>
          <w:rFonts w:asciiTheme="majorBidi" w:hAnsiTheme="majorBidi" w:cstheme="majorBidi"/>
          <w:sz w:val="24"/>
          <w:szCs w:val="24"/>
        </w:rPr>
        <w:t>eg</w:t>
      </w:r>
      <w:proofErr w:type="spellEnd"/>
      <w:r w:rsidR="00AD1F8A" w:rsidRPr="008303A9">
        <w:rPr>
          <w:rFonts w:asciiTheme="majorBidi" w:hAnsiTheme="majorBidi" w:cstheme="majorBidi"/>
          <w:sz w:val="24"/>
          <w:szCs w:val="24"/>
        </w:rPr>
        <w:t xml:space="preserve">, </w:t>
      </w:r>
      <w:r w:rsidR="00AD1F8A" w:rsidRPr="008303A9">
        <w:rPr>
          <w:rFonts w:asciiTheme="majorBidi" w:hAnsiTheme="majorBidi" w:cstheme="majorBidi"/>
          <w:color w:val="FF0000"/>
          <w:sz w:val="24"/>
          <w:szCs w:val="24"/>
        </w:rPr>
        <w:t>hemangioma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) have longer </w:t>
      </w:r>
      <w:r w:rsidR="00AD1F8A" w:rsidRPr="008303A9">
        <w:rPr>
          <w:rFonts w:asciiTheme="majorBidi" w:hAnsiTheme="majorBidi" w:cstheme="majorBidi"/>
          <w:color w:val="FF0000"/>
          <w:sz w:val="24"/>
          <w:szCs w:val="24"/>
        </w:rPr>
        <w:t xml:space="preserve">T2 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relaxation values than those of the spleen and thus appear </w:t>
      </w:r>
      <w:r w:rsidR="00AD1F8A" w:rsidRPr="008303A9">
        <w:rPr>
          <w:rFonts w:asciiTheme="majorBidi" w:hAnsiTheme="majorBidi" w:cstheme="majorBidi"/>
          <w:color w:val="FF0000"/>
          <w:sz w:val="24"/>
          <w:szCs w:val="24"/>
        </w:rPr>
        <w:t>hyperintense</w:t>
      </w:r>
      <w:r w:rsidR="00AD1F8A" w:rsidRPr="008303A9">
        <w:rPr>
          <w:rFonts w:asciiTheme="majorBidi" w:hAnsiTheme="majorBidi" w:cstheme="majorBidi"/>
          <w:sz w:val="24"/>
          <w:szCs w:val="24"/>
        </w:rPr>
        <w:t xml:space="preserve"> relative to normal splenic tissue.</w:t>
      </w:r>
    </w:p>
    <w:p w14:paraId="50F97D32" w14:textId="428CECF6" w:rsidR="00AD1F8A" w:rsidRPr="008303A9" w:rsidRDefault="00AD1F8A" w:rsidP="008303A9">
      <w:pPr>
        <w:tabs>
          <w:tab w:val="left" w:pos="9639"/>
        </w:tabs>
        <w:spacing w:line="240" w:lineRule="auto"/>
        <w:ind w:left="284" w:right="850" w:hanging="284"/>
        <w:jc w:val="both"/>
        <w:rPr>
          <w:rFonts w:asciiTheme="majorBidi" w:hAnsiTheme="majorBidi" w:cstheme="majorBidi"/>
          <w:sz w:val="24"/>
          <w:szCs w:val="24"/>
        </w:rPr>
      </w:pPr>
      <w:r w:rsidRPr="008303A9">
        <w:rPr>
          <w:rFonts w:asciiTheme="majorBidi" w:hAnsiTheme="majorBidi" w:cstheme="majorBidi"/>
          <w:sz w:val="24"/>
          <w:szCs w:val="24"/>
        </w:rPr>
        <w:t xml:space="preserve">The spleen demonstrates </w:t>
      </w:r>
      <w:r w:rsidRPr="008303A9">
        <w:rPr>
          <w:rFonts w:asciiTheme="majorBidi" w:hAnsiTheme="majorBidi" w:cstheme="majorBidi"/>
          <w:color w:val="FF0000"/>
          <w:sz w:val="24"/>
          <w:szCs w:val="24"/>
        </w:rPr>
        <w:t>heterogeneous</w:t>
      </w:r>
      <w:r w:rsidRPr="008303A9">
        <w:rPr>
          <w:rFonts w:asciiTheme="majorBidi" w:hAnsiTheme="majorBidi" w:cstheme="majorBidi"/>
          <w:sz w:val="24"/>
          <w:szCs w:val="24"/>
        </w:rPr>
        <w:t xml:space="preserve"> enhancement with </w:t>
      </w:r>
      <w:r w:rsidRPr="008303A9">
        <w:rPr>
          <w:rFonts w:asciiTheme="majorBidi" w:hAnsiTheme="majorBidi" w:cstheme="majorBidi"/>
          <w:color w:val="FF0000"/>
          <w:sz w:val="24"/>
          <w:szCs w:val="24"/>
        </w:rPr>
        <w:t xml:space="preserve">dynamic </w:t>
      </w:r>
      <w:r w:rsidRPr="008303A9">
        <w:rPr>
          <w:rFonts w:asciiTheme="majorBidi" w:hAnsiTheme="majorBidi" w:cstheme="majorBidi"/>
          <w:sz w:val="24"/>
          <w:szCs w:val="24"/>
        </w:rPr>
        <w:t>''</w:t>
      </w:r>
      <w:r w:rsidRPr="008303A9">
        <w:rPr>
          <w:rFonts w:asciiTheme="majorBidi" w:hAnsiTheme="majorBidi" w:cstheme="majorBidi"/>
          <w:b/>
          <w:bCs/>
          <w:sz w:val="24"/>
          <w:szCs w:val="24"/>
        </w:rPr>
        <w:t>fast</w:t>
      </w:r>
      <w:r w:rsidRPr="008303A9">
        <w:rPr>
          <w:rFonts w:asciiTheme="majorBidi" w:hAnsiTheme="majorBidi" w:cstheme="majorBidi"/>
          <w:sz w:val="24"/>
          <w:szCs w:val="24"/>
        </w:rPr>
        <w:t>'' gradient- or spin-echo techniques after administration of Gd contrast.</w:t>
      </w:r>
    </w:p>
    <w:p w14:paraId="336B71EF" w14:textId="1024D67C" w:rsidR="006563DA" w:rsidRPr="008303A9" w:rsidRDefault="006563DA" w:rsidP="00253A3C">
      <w:pPr>
        <w:tabs>
          <w:tab w:val="left" w:pos="9639"/>
        </w:tabs>
        <w:spacing w:before="240" w:line="240" w:lineRule="auto"/>
        <w:ind w:left="-142" w:right="-1" w:hanging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7CD20CC" wp14:editId="00AD764E">
            <wp:extent cx="2182483" cy="1887936"/>
            <wp:effectExtent l="0" t="0" r="889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19" cy="190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EDDF6" wp14:editId="35842419">
            <wp:extent cx="2311879" cy="1879600"/>
            <wp:effectExtent l="0" t="0" r="0" b="635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71" cy="189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A3C" w:rsidRPr="00253A3C">
        <w:t xml:space="preserve"> </w:t>
      </w:r>
      <w:r w:rsidR="00253A3C">
        <w:rPr>
          <w:noProof/>
        </w:rPr>
        <w:drawing>
          <wp:inline distT="0" distB="0" distL="0" distR="0" wp14:anchorId="7AFD7651" wp14:editId="063ACEC8">
            <wp:extent cx="2294626" cy="1881505"/>
            <wp:effectExtent l="0" t="0" r="0" b="444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80" cy="190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92DA" w14:textId="31AAA235" w:rsidR="006563DA" w:rsidRDefault="006563DA" w:rsidP="006563DA">
      <w:pPr>
        <w:tabs>
          <w:tab w:val="left" w:pos="9639"/>
        </w:tabs>
        <w:spacing w:before="240" w:line="240" w:lineRule="auto"/>
        <w:ind w:left="284" w:right="850" w:hanging="284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color w:val="FF0000"/>
          <w:sz w:val="28"/>
          <w:szCs w:val="28"/>
        </w:rPr>
        <w:t xml:space="preserve">     </w:t>
      </w:r>
      <w:r w:rsidRPr="006563DA">
        <w:rPr>
          <w:rFonts w:asciiTheme="majorBidi" w:hAnsiTheme="majorBidi" w:cstheme="majorBidi"/>
          <w:color w:val="FF0000"/>
          <w:sz w:val="28"/>
          <w:szCs w:val="28"/>
        </w:rPr>
        <w:t>T1</w:t>
      </w:r>
      <w:r w:rsidRPr="006563DA">
        <w:rPr>
          <w:rFonts w:asciiTheme="majorBidi" w:hAnsiTheme="majorBidi" w:cstheme="majorBidi"/>
          <w:sz w:val="28"/>
          <w:szCs w:val="28"/>
        </w:rPr>
        <w:t>-weighted images</w:t>
      </w:r>
      <w:r>
        <w:rPr>
          <w:rFonts w:asciiTheme="majorBidi" w:hAnsiTheme="majorBidi" w:cstheme="majorBidi"/>
          <w:sz w:val="28"/>
          <w:szCs w:val="28"/>
        </w:rPr>
        <w:t xml:space="preserve">                </w:t>
      </w:r>
      <w:r w:rsidRPr="006563DA">
        <w:rPr>
          <w:rFonts w:asciiTheme="majorBidi" w:hAnsiTheme="majorBidi" w:cstheme="majorBidi"/>
          <w:color w:val="FF0000"/>
          <w:sz w:val="28"/>
          <w:szCs w:val="28"/>
        </w:rPr>
        <w:t>T2</w:t>
      </w:r>
      <w:r w:rsidRPr="006563DA">
        <w:rPr>
          <w:rFonts w:asciiTheme="majorBidi" w:hAnsiTheme="majorBidi" w:cstheme="majorBidi"/>
          <w:sz w:val="28"/>
          <w:szCs w:val="28"/>
        </w:rPr>
        <w:t>-weighted images</w:t>
      </w:r>
      <w:r w:rsidR="00253A3C">
        <w:rPr>
          <w:rFonts w:asciiTheme="majorBidi" w:hAnsiTheme="majorBidi" w:cstheme="majorBidi"/>
          <w:sz w:val="28"/>
          <w:szCs w:val="28"/>
        </w:rPr>
        <w:t xml:space="preserve">                     </w:t>
      </w:r>
      <w:r w:rsidR="00253A3C" w:rsidRPr="00253A3C">
        <w:rPr>
          <w:rFonts w:asciiTheme="majorBidi" w:hAnsiTheme="majorBidi" w:cstheme="majorBidi"/>
          <w:color w:val="FF0000"/>
          <w:sz w:val="28"/>
          <w:szCs w:val="28"/>
        </w:rPr>
        <w:t>T2</w:t>
      </w:r>
      <w:r w:rsidR="00253A3C">
        <w:rPr>
          <w:rFonts w:asciiTheme="majorBidi" w:hAnsiTheme="majorBidi" w:cstheme="majorBidi"/>
          <w:sz w:val="28"/>
          <w:szCs w:val="28"/>
        </w:rPr>
        <w:t>-</w:t>
      </w:r>
      <w:r w:rsidR="00253A3C" w:rsidRPr="00253A3C">
        <w:rPr>
          <w:rFonts w:asciiTheme="majorBidi" w:hAnsiTheme="majorBidi" w:cstheme="majorBidi"/>
          <w:sz w:val="28"/>
          <w:szCs w:val="28"/>
        </w:rPr>
        <w:t xml:space="preserve"> </w:t>
      </w:r>
      <w:r w:rsidR="00253A3C" w:rsidRPr="00253A3C">
        <w:rPr>
          <w:rFonts w:asciiTheme="majorBidi" w:hAnsiTheme="majorBidi" w:cstheme="majorBidi"/>
          <w:sz w:val="28"/>
          <w:szCs w:val="28"/>
        </w:rPr>
        <w:t>hemangioma</w:t>
      </w:r>
    </w:p>
    <w:p w14:paraId="7A1D8851" w14:textId="123AE16B" w:rsidR="00253A3C" w:rsidRDefault="00253A3C" w:rsidP="005939D4">
      <w:pPr>
        <w:tabs>
          <w:tab w:val="left" w:pos="9639"/>
        </w:tabs>
        <w:spacing w:before="240" w:line="240" w:lineRule="auto"/>
        <w:ind w:left="-567" w:right="-1" w:firstLine="141"/>
        <w:jc w:val="both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211A6F3" wp14:editId="0187486D">
            <wp:extent cx="2268125" cy="1923415"/>
            <wp:effectExtent l="0" t="0" r="0" b="889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2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9D4" w:rsidRPr="005939D4">
        <w:t xml:space="preserve"> </w:t>
      </w:r>
      <w:r w:rsidR="005939D4">
        <w:rPr>
          <w:noProof/>
        </w:rPr>
        <w:drawing>
          <wp:inline distT="0" distB="0" distL="0" distR="0" wp14:anchorId="36083E2D" wp14:editId="19EFDF1F">
            <wp:extent cx="4620907" cy="1811008"/>
            <wp:effectExtent l="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03" cy="1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25E58" w14:textId="2164D11A" w:rsidR="008303A9" w:rsidRDefault="00253A3C" w:rsidP="00C62A50">
      <w:pPr>
        <w:pStyle w:val="1"/>
        <w:shd w:val="clear" w:color="auto" w:fill="FFFFFF"/>
        <w:spacing w:before="0"/>
        <w:ind w:left="3402" w:right="425" w:hanging="3544"/>
        <w:jc w:val="both"/>
        <w:rPr>
          <w:rFonts w:ascii="Roboto" w:hAnsi="Roboto"/>
          <w:color w:val="111111"/>
        </w:rPr>
      </w:pPr>
      <w:r>
        <w:rPr>
          <w:rFonts w:asciiTheme="majorBidi" w:hAnsiTheme="majorBidi"/>
          <w:color w:val="FF0000"/>
          <w:sz w:val="28"/>
          <w:szCs w:val="28"/>
        </w:rPr>
        <w:t xml:space="preserve">    </w:t>
      </w:r>
      <w:r w:rsidR="005939D4">
        <w:rPr>
          <w:rFonts w:asciiTheme="majorBidi" w:hAnsiTheme="majorBidi"/>
          <w:color w:val="FF0000"/>
          <w:sz w:val="28"/>
          <w:szCs w:val="28"/>
        </w:rPr>
        <w:t>T1</w:t>
      </w:r>
      <w:r w:rsidR="005939D4" w:rsidRPr="005939D4">
        <w:rPr>
          <w:rFonts w:asciiTheme="majorBidi" w:hAnsiTheme="majorBidi"/>
          <w:color w:val="auto"/>
          <w:sz w:val="28"/>
          <w:szCs w:val="28"/>
        </w:rPr>
        <w:t>-</w:t>
      </w:r>
      <w:r w:rsidRPr="005939D4">
        <w:rPr>
          <w:rFonts w:asciiTheme="majorBidi" w:hAnsiTheme="majorBidi"/>
          <w:color w:val="auto"/>
          <w:sz w:val="28"/>
          <w:szCs w:val="28"/>
        </w:rPr>
        <w:t xml:space="preserve"> </w:t>
      </w:r>
      <w:r w:rsidRPr="00253A3C">
        <w:rPr>
          <w:rFonts w:asciiTheme="majorBidi" w:hAnsiTheme="majorBidi"/>
          <w:color w:val="auto"/>
          <w:sz w:val="28"/>
          <w:szCs w:val="28"/>
        </w:rPr>
        <w:t xml:space="preserve">dynamic study </w:t>
      </w:r>
      <w:r w:rsidR="005939D4">
        <w:rPr>
          <w:rFonts w:asciiTheme="majorBidi" w:hAnsiTheme="majorBidi"/>
          <w:sz w:val="28"/>
          <w:szCs w:val="28"/>
        </w:rPr>
        <w:t xml:space="preserve">        </w:t>
      </w:r>
      <w:r w:rsidR="008303A9">
        <w:rPr>
          <w:rFonts w:asciiTheme="majorBidi" w:hAnsiTheme="majorBidi"/>
          <w:sz w:val="28"/>
          <w:szCs w:val="28"/>
        </w:rPr>
        <w:t xml:space="preserve">      </w:t>
      </w:r>
      <w:r w:rsidR="005939D4">
        <w:rPr>
          <w:rFonts w:asciiTheme="majorBidi" w:hAnsiTheme="majorBidi"/>
          <w:sz w:val="28"/>
          <w:szCs w:val="28"/>
        </w:rPr>
        <w:t xml:space="preserve">  </w:t>
      </w:r>
      <w:r w:rsidR="008303A9" w:rsidRPr="008303A9">
        <w:rPr>
          <w:rFonts w:ascii="Roboto" w:hAnsi="Roboto"/>
          <w:b/>
          <w:bCs/>
          <w:color w:val="111111"/>
          <w:sz w:val="16"/>
          <w:szCs w:val="16"/>
        </w:rPr>
        <w:t xml:space="preserve">MR imaging appearance of the normal spleen. (a) Gadolinium-enhanced fast spoiled </w:t>
      </w:r>
      <w:r w:rsidR="008303A9" w:rsidRPr="008303A9">
        <w:rPr>
          <w:rFonts w:ascii="Roboto" w:hAnsi="Roboto"/>
          <w:b/>
          <w:bCs/>
          <w:color w:val="111111"/>
          <w:sz w:val="16"/>
          <w:szCs w:val="16"/>
        </w:rPr>
        <w:t>gradient echo</w:t>
      </w:r>
      <w:r w:rsidR="008303A9" w:rsidRPr="008303A9">
        <w:rPr>
          <w:rFonts w:ascii="Roboto" w:hAnsi="Roboto"/>
          <w:b/>
          <w:bCs/>
          <w:color w:val="111111"/>
          <w:sz w:val="16"/>
          <w:szCs w:val="16"/>
        </w:rPr>
        <w:t xml:space="preserve"> image obtained during the arterial phase shows a mottled pattern of enhancement throughout the spleen. (b) Gadolinium-enhanced T1-weighted image obtained during the portal venous phase shows uniform high signal intensity throughout the spleen. (c) Fast spin-echo T2-weighted image shows high signal intensity throughout the spleen. </w:t>
      </w:r>
    </w:p>
    <w:p w14:paraId="4B969CFB" w14:textId="537CD591" w:rsidR="00253A3C" w:rsidRPr="006563DA" w:rsidRDefault="00C62A50" w:rsidP="00C62A50">
      <w:pPr>
        <w:tabs>
          <w:tab w:val="left" w:pos="9639"/>
        </w:tabs>
        <w:spacing w:before="240" w:line="240" w:lineRule="auto"/>
        <w:ind w:left="-567" w:right="850" w:firstLine="141"/>
        <w:jc w:val="center"/>
        <w:rPr>
          <w:rFonts w:asciiTheme="majorBidi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7719F7FC" wp14:editId="107F549D">
            <wp:extent cx="2132273" cy="225425"/>
            <wp:effectExtent l="0" t="0" r="1905" b="317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962" cy="2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3A3C" w:rsidRPr="006563DA" w:rsidSect="00C62A50">
      <w:pgSz w:w="12240" w:h="15840"/>
      <w:pgMar w:top="1440" w:right="474" w:bottom="1440" w:left="993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4C65B" w14:textId="77777777" w:rsidR="00392038" w:rsidRDefault="00392038" w:rsidP="002C5DE0">
      <w:pPr>
        <w:spacing w:after="0" w:line="240" w:lineRule="auto"/>
      </w:pPr>
      <w:r>
        <w:separator/>
      </w:r>
    </w:p>
  </w:endnote>
  <w:endnote w:type="continuationSeparator" w:id="0">
    <w:p w14:paraId="3B48B46A" w14:textId="77777777" w:rsidR="00392038" w:rsidRDefault="00392038" w:rsidP="002C5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72ADA" w14:textId="77777777" w:rsidR="00392038" w:rsidRDefault="00392038" w:rsidP="002C5DE0">
      <w:pPr>
        <w:spacing w:after="0" w:line="240" w:lineRule="auto"/>
      </w:pPr>
      <w:r>
        <w:separator/>
      </w:r>
    </w:p>
  </w:footnote>
  <w:footnote w:type="continuationSeparator" w:id="0">
    <w:p w14:paraId="3E8EA06B" w14:textId="77777777" w:rsidR="00392038" w:rsidRDefault="00392038" w:rsidP="002C5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342A9"/>
    <w:multiLevelType w:val="hybridMultilevel"/>
    <w:tmpl w:val="10A04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442D7"/>
    <w:multiLevelType w:val="hybridMultilevel"/>
    <w:tmpl w:val="D660A7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90A2A"/>
    <w:multiLevelType w:val="hybridMultilevel"/>
    <w:tmpl w:val="DB200D94"/>
    <w:lvl w:ilvl="0" w:tplc="5B82E2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E5D88"/>
    <w:multiLevelType w:val="hybridMultilevel"/>
    <w:tmpl w:val="7ECCE8F8"/>
    <w:lvl w:ilvl="0" w:tplc="0EF092F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7421C"/>
    <w:multiLevelType w:val="hybridMultilevel"/>
    <w:tmpl w:val="EE1AF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773154"/>
    <w:multiLevelType w:val="hybridMultilevel"/>
    <w:tmpl w:val="9F040932"/>
    <w:lvl w:ilvl="0" w:tplc="23582C86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9E6FBA"/>
    <w:multiLevelType w:val="hybridMultilevel"/>
    <w:tmpl w:val="BE52F166"/>
    <w:lvl w:ilvl="0" w:tplc="6BB697F4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  <w:color w:val="FF000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717772603">
    <w:abstractNumId w:val="4"/>
  </w:num>
  <w:num w:numId="2" w16cid:durableId="1563565921">
    <w:abstractNumId w:val="0"/>
  </w:num>
  <w:num w:numId="3" w16cid:durableId="1601789286">
    <w:abstractNumId w:val="2"/>
  </w:num>
  <w:num w:numId="4" w16cid:durableId="1808014043">
    <w:abstractNumId w:val="6"/>
  </w:num>
  <w:num w:numId="5" w16cid:durableId="1174685727">
    <w:abstractNumId w:val="1"/>
  </w:num>
  <w:num w:numId="6" w16cid:durableId="1596015930">
    <w:abstractNumId w:val="3"/>
  </w:num>
  <w:num w:numId="7" w16cid:durableId="15975892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AFE"/>
    <w:rsid w:val="001510FE"/>
    <w:rsid w:val="001C4A27"/>
    <w:rsid w:val="001D30A6"/>
    <w:rsid w:val="001F70A8"/>
    <w:rsid w:val="00223F7C"/>
    <w:rsid w:val="00253A3C"/>
    <w:rsid w:val="002C5DE0"/>
    <w:rsid w:val="00345AFE"/>
    <w:rsid w:val="00392038"/>
    <w:rsid w:val="003F356D"/>
    <w:rsid w:val="005268E5"/>
    <w:rsid w:val="005939D4"/>
    <w:rsid w:val="00595053"/>
    <w:rsid w:val="006266C2"/>
    <w:rsid w:val="00651D59"/>
    <w:rsid w:val="006563DA"/>
    <w:rsid w:val="00691FFE"/>
    <w:rsid w:val="00692C98"/>
    <w:rsid w:val="006A5592"/>
    <w:rsid w:val="006A59EC"/>
    <w:rsid w:val="006C48E7"/>
    <w:rsid w:val="00785972"/>
    <w:rsid w:val="008303A9"/>
    <w:rsid w:val="00853F1F"/>
    <w:rsid w:val="00917CC5"/>
    <w:rsid w:val="00956E58"/>
    <w:rsid w:val="00965D67"/>
    <w:rsid w:val="00A05EDE"/>
    <w:rsid w:val="00AA0A93"/>
    <w:rsid w:val="00AC11BD"/>
    <w:rsid w:val="00AD1F8A"/>
    <w:rsid w:val="00AD41FF"/>
    <w:rsid w:val="00C62A50"/>
    <w:rsid w:val="00C76770"/>
    <w:rsid w:val="00C83915"/>
    <w:rsid w:val="00C91E21"/>
    <w:rsid w:val="00CF51E8"/>
    <w:rsid w:val="00DB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08B9E1"/>
  <w15:chartTrackingRefBased/>
  <w15:docId w15:val="{58CFC4C9-3F07-472E-AB06-AD15D448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5939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939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Char"/>
    <w:uiPriority w:val="9"/>
    <w:qFormat/>
    <w:rsid w:val="001F70A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1F8A"/>
    <w:pPr>
      <w:ind w:left="720"/>
      <w:contextualSpacing/>
    </w:pPr>
  </w:style>
  <w:style w:type="character" w:customStyle="1" w:styleId="3Char">
    <w:name w:val="عنوان 3 Char"/>
    <w:basedOn w:val="a0"/>
    <w:link w:val="3"/>
    <w:uiPriority w:val="9"/>
    <w:rsid w:val="001F70A8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a0"/>
    <w:uiPriority w:val="99"/>
    <w:semiHidden/>
    <w:unhideWhenUsed/>
    <w:rsid w:val="001F70A8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2C5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2C5DE0"/>
  </w:style>
  <w:style w:type="paragraph" w:styleId="a5">
    <w:name w:val="footer"/>
    <w:basedOn w:val="a"/>
    <w:link w:val="Char0"/>
    <w:uiPriority w:val="99"/>
    <w:unhideWhenUsed/>
    <w:rsid w:val="002C5D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2C5DE0"/>
  </w:style>
  <w:style w:type="character" w:customStyle="1" w:styleId="2Char">
    <w:name w:val="عنوان 2 Char"/>
    <w:basedOn w:val="a0"/>
    <w:link w:val="2"/>
    <w:uiPriority w:val="9"/>
    <w:semiHidden/>
    <w:rsid w:val="005939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Char">
    <w:name w:val="العنوان 1 Char"/>
    <w:basedOn w:val="a0"/>
    <w:link w:val="1"/>
    <w:uiPriority w:val="9"/>
    <w:rsid w:val="005939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Body Text"/>
    <w:basedOn w:val="a"/>
    <w:link w:val="Char1"/>
    <w:uiPriority w:val="1"/>
    <w:qFormat/>
    <w:rsid w:val="00917CC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Char1">
    <w:name w:val="نص أساسي Char"/>
    <w:basedOn w:val="a0"/>
    <w:link w:val="a6"/>
    <w:uiPriority w:val="1"/>
    <w:rsid w:val="00917CC5"/>
    <w:rPr>
      <w:rFonts w:ascii="Calibri" w:eastAsia="Calibri" w:hAnsi="Calibri" w:cs="Calibri"/>
      <w:sz w:val="28"/>
      <w:szCs w:val="28"/>
    </w:rPr>
  </w:style>
  <w:style w:type="paragraph" w:styleId="a7">
    <w:name w:val="Title"/>
    <w:basedOn w:val="a"/>
    <w:link w:val="Char2"/>
    <w:uiPriority w:val="10"/>
    <w:qFormat/>
    <w:rsid w:val="00917CC5"/>
    <w:pPr>
      <w:widowControl w:val="0"/>
      <w:autoSpaceDE w:val="0"/>
      <w:autoSpaceDN w:val="0"/>
      <w:spacing w:before="124" w:after="0" w:line="240" w:lineRule="auto"/>
      <w:ind w:left="1053" w:right="1267"/>
      <w:jc w:val="center"/>
    </w:pPr>
    <w:rPr>
      <w:rFonts w:ascii="Calibri" w:eastAsia="Calibri" w:hAnsi="Calibri" w:cs="Calibri"/>
      <w:b/>
      <w:bCs/>
      <w:sz w:val="52"/>
      <w:szCs w:val="52"/>
    </w:rPr>
  </w:style>
  <w:style w:type="character" w:customStyle="1" w:styleId="Char2">
    <w:name w:val="العنوان Char"/>
    <w:basedOn w:val="a0"/>
    <w:link w:val="a7"/>
    <w:uiPriority w:val="10"/>
    <w:rsid w:val="00917CC5"/>
    <w:rPr>
      <w:rFonts w:ascii="Calibri" w:eastAsia="Calibri" w:hAnsi="Calibri" w:cs="Calibri"/>
      <w:b/>
      <w:bCs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5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4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8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413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3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822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75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13919">
                                                  <w:marLeft w:val="0"/>
                                                  <w:marRight w:val="-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56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3568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916808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7751934">
                                                  <w:marLeft w:val="-30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3349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302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478317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91031">
                                                  <w:marLeft w:val="0"/>
                                                  <w:marRight w:val="-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099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501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754887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88560">
                                                  <w:marLeft w:val="525"/>
                                                  <w:marRight w:val="5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60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944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294911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488422">
                                                  <w:marLeft w:val="525"/>
                                                  <w:marRight w:val="5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5968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902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535595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85995">
                                                  <w:marLeft w:val="-75"/>
                                                  <w:marRight w:val="-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488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236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895432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307401">
                                                  <w:marLeft w:val="-375"/>
                                                  <w:marRight w:val="-27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85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715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037055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72354">
                                                  <w:marLeft w:val="-90"/>
                                                  <w:marRight w:val="-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21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4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013241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9639466">
                                                  <w:marLeft w:val="465"/>
                                                  <w:marRight w:val="4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000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160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531292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699082">
                                                  <w:marLeft w:val="465"/>
                                                  <w:marRight w:val="465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83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260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274891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654929">
                                                  <w:marLeft w:val="870"/>
                                                  <w:marRight w:val="87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5035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318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428596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C4043"/>
                                                <w:left w:val="single" w:sz="6" w:space="0" w:color="3C4043"/>
                                                <w:bottom w:val="single" w:sz="6" w:space="0" w:color="3C4043"/>
                                                <w:right w:val="single" w:sz="6" w:space="0" w:color="3C4043"/>
                                              </w:divBdr>
                                              <w:divsChild>
                                                <w:div w:id="200173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02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22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0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08948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3428220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9506885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48448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140408">
                                                  <w:marLeft w:val="525"/>
                                                  <w:marRight w:val="51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1566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644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833469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972329">
                                                  <w:marLeft w:val="525"/>
                                                  <w:marRight w:val="5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491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6784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829704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56954">
                                                  <w:marLeft w:val="105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5119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273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0297191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022714">
                                                  <w:marLeft w:val="105"/>
                                                  <w:marRight w:val="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879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031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3471029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21515">
                                                  <w:marLeft w:val="810"/>
                                                  <w:marRight w:val="7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763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048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910274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25476">
                                                  <w:marLeft w:val="9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86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526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847495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31633">
                                                  <w:marLeft w:val="90"/>
                                                  <w:marRight w:val="75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515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947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071784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204464">
                                                  <w:marLeft w:val="9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6710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8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694150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392674">
                                                  <w:marLeft w:val="105"/>
                                                  <w:marRight w:val="90"/>
                                                  <w:marTop w:val="2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5248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277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2016221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913460">
                                                  <w:marLeft w:val="540"/>
                                                  <w:marRight w:val="5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875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847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9222451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939355">
                                                  <w:marLeft w:val="540"/>
                                                  <w:marRight w:val="525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39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799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328728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41283">
                                                  <w:marLeft w:val="225"/>
                                                  <w:marRight w:val="2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42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825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8869771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231255">
                                                  <w:marLeft w:val="225"/>
                                                  <w:marRight w:val="210"/>
                                                  <w:marTop w:val="25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253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876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154513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34456">
                                                  <w:marLeft w:val="-24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4799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922120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826672">
                                                  <w:marLeft w:val="-255"/>
                                                  <w:marRight w:val="-27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4541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704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142169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974109">
                                                  <w:marLeft w:val="0"/>
                                                  <w:marRight w:val="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312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315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260509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092860">
                                                  <w:marLeft w:val="360"/>
                                                  <w:marRight w:val="3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8444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09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78185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939495">
                                                  <w:marLeft w:val="360"/>
                                                  <w:marRight w:val="3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112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5509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28822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2666">
                                                  <w:marLeft w:val="-15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8097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628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337121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13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8145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829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783258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923488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59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489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487135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848367">
                                                  <w:marLeft w:val="-75"/>
                                                  <w:marRight w:val="-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1858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82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593905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739075">
                                                  <w:marLeft w:val="-90"/>
                                                  <w:marRight w:val="-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2734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229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69643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98164">
                                                  <w:marLeft w:val="-150"/>
                                                  <w:marRight w:val="-3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968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82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9233386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C4043"/>
                                                <w:left w:val="single" w:sz="6" w:space="0" w:color="3C4043"/>
                                                <w:bottom w:val="single" w:sz="6" w:space="0" w:color="3C4043"/>
                                                <w:right w:val="single" w:sz="6" w:space="0" w:color="3C4043"/>
                                              </w:divBdr>
                                              <w:divsChild>
                                                <w:div w:id="1282568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9454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7052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381645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54153299">
                                                              <w:marLeft w:val="0"/>
                                                              <w:marRight w:val="18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633767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0039261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860715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817958">
                                                  <w:marLeft w:val="30"/>
                                                  <w:marRight w:val="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19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426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2360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027272">
                                                  <w:marLeft w:val="135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449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656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730893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870099">
                                                  <w:marLeft w:val="195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040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371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018330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8195">
                                                  <w:marLeft w:val="-150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0316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490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844186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16077">
                                                  <w:marLeft w:val="-135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419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690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188335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9045825">
                                                  <w:marLeft w:val="90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2102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4112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80169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38088">
                                                  <w:marLeft w:val="-300"/>
                                                  <w:marRight w:val="-150"/>
                                                  <w:marTop w:val="40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7269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597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522444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613959">
                                                  <w:marLeft w:val="465"/>
                                                  <w:marRight w:val="4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04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7137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019522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004620">
                                                  <w:marLeft w:val="465"/>
                                                  <w:marRight w:val="465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050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677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84660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228978">
                                                  <w:marLeft w:val="195"/>
                                                  <w:marRight w:val="195"/>
                                                  <w:marTop w:val="22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020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281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14353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723340">
                                                  <w:marLeft w:val="210"/>
                                                  <w:marRight w:val="1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866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488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84232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162842">
                                                  <w:marLeft w:val="240"/>
                                                  <w:marRight w:val="225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610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889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990261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621782">
                                                  <w:marLeft w:val="240"/>
                                                  <w:marRight w:val="24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7169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628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786805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43327">
                                                  <w:marLeft w:val="0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560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988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829212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0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871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736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061948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414530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3839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4356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220148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415981">
                                                  <w:marLeft w:val="15"/>
                                                  <w:marRight w:val="0"/>
                                                  <w:marTop w:val="3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408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329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121820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862463">
                                                  <w:marLeft w:val="105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755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4976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62192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508169">
                                                  <w:marLeft w:val="840"/>
                                                  <w:marRight w:val="8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1348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71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5025131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740380">
                                                  <w:marLeft w:val="375"/>
                                                  <w:marRight w:val="375"/>
                                                  <w:marTop w:val="3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09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30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43867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85968">
                                                  <w:marLeft w:val="2835"/>
                                                  <w:marRight w:val="28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059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3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456247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413946">
                                                  <w:marLeft w:val="1575"/>
                                                  <w:marRight w:val="1575"/>
                                                  <w:marTop w:val="5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70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401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380327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8641">
                                                  <w:marLeft w:val="-825"/>
                                                  <w:marRight w:val="0"/>
                                                  <w:marTop w:val="58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67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17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698421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358317">
                                                  <w:marLeft w:val="60"/>
                                                  <w:marRight w:val="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1904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755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377944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C4043"/>
                                                <w:left w:val="single" w:sz="6" w:space="0" w:color="3C4043"/>
                                                <w:bottom w:val="single" w:sz="6" w:space="0" w:color="3C4043"/>
                                                <w:right w:val="single" w:sz="6" w:space="0" w:color="3C4043"/>
                                              </w:divBdr>
                                              <w:divsChild>
                                                <w:div w:id="39046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3649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9856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075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45427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0734351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094362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295969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514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5476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95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14086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2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55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564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79490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645062">
                                                  <w:marLeft w:val="960"/>
                                                  <w:marRight w:val="9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2274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572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02673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747814">
                                                  <w:marLeft w:val="975"/>
                                                  <w:marRight w:val="9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756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9521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11160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7090664">
                                                  <w:marLeft w:val="180"/>
                                                  <w:marRight w:val="165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48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514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7280521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620583">
                                                  <w:marLeft w:val="180"/>
                                                  <w:marRight w:val="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042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945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815873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86719">
                                                  <w:marLeft w:val="2040"/>
                                                  <w:marRight w:val="2025"/>
                                                  <w:marTop w:val="3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21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721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925511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579982">
                                                  <w:marLeft w:val="0"/>
                                                  <w:marRight w:val="0"/>
                                                  <w:marTop w:val="6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7699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5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712506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315514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779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473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995765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51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754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090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922596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449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764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0173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0310409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1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129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461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6233573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5192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71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000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6263598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9893">
                                                  <w:marLeft w:val="-1020"/>
                                                  <w:marRight w:val="-255"/>
                                                  <w:marTop w:val="5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414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3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524352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17449">
                                                  <w:marLeft w:val="-480"/>
                                                  <w:marRight w:val="-360"/>
                                                  <w:marTop w:val="1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2223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957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704671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733082">
                                                  <w:marLeft w:val="-46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20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564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18949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159440">
                                                  <w:marLeft w:val="-105"/>
                                                  <w:marRight w:val="-1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668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012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475029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521597">
                                                  <w:marLeft w:val="255"/>
                                                  <w:marRight w:val="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4501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1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07975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0455357">
                                                  <w:marLeft w:val="210"/>
                                                  <w:marRight w:val="2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53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235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374467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345797">
                                                  <w:marLeft w:val="525"/>
                                                  <w:marRight w:val="5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544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4057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742606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025029">
                                                  <w:marLeft w:val="885"/>
                                                  <w:marRight w:val="88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070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31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766260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69547">
                                                  <w:marLeft w:val="900"/>
                                                  <w:marRight w:val="88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9573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599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7840334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302901">
                                                  <w:marLeft w:val="15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373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15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054993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860899">
                                                  <w:marLeft w:val="15"/>
                                                  <w:marRight w:val="15"/>
                                                  <w:marTop w:val="13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73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11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337914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C4043"/>
                                                <w:left w:val="single" w:sz="6" w:space="0" w:color="3C4043"/>
                                                <w:bottom w:val="single" w:sz="6" w:space="0" w:color="3C4043"/>
                                                <w:right w:val="single" w:sz="6" w:space="0" w:color="3C4043"/>
                                              </w:divBdr>
                                              <w:divsChild>
                                                <w:div w:id="817261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25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1851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356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2663853">
                                                              <w:marLeft w:val="0"/>
                                                              <w:marRight w:val="18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8102376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5094205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2396759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5767135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941475">
                                                  <w:marLeft w:val="1005"/>
                                                  <w:marRight w:val="10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92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93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93374623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59832">
                                                  <w:marLeft w:val="405"/>
                                                  <w:marRight w:val="405"/>
                                                  <w:marTop w:val="16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463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889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2797147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624346">
                                                  <w:marLeft w:val="420"/>
                                                  <w:marRight w:val="40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251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269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401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86022">
                                              <w:marLeft w:val="0"/>
                                              <w:marRight w:val="30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15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289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92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358103">
                                      <w:marLeft w:val="120"/>
                                      <w:marRight w:val="12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1429">
              <w:marLeft w:val="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74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99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0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76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716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82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272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87144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3C4043"/>
                                                    <w:left w:val="single" w:sz="6" w:space="0" w:color="3C4043"/>
                                                    <w:bottom w:val="single" w:sz="6" w:space="0" w:color="3C4043"/>
                                                    <w:right w:val="single" w:sz="6" w:space="0" w:color="3C4043"/>
                                                  </w:divBdr>
                                                </w:div>
                                                <w:div w:id="26820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1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4287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0008464">
                                          <w:marLeft w:val="12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41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520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98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9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851506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54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499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7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804C8-48DA-48C6-BD93-6208FF6BC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687</Words>
  <Characters>3917</Characters>
  <Application>Microsoft Office Word</Application>
  <DocSecurity>0</DocSecurity>
  <Lines>32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zeyad tareq</cp:lastModifiedBy>
  <cp:revision>2</cp:revision>
  <dcterms:created xsi:type="dcterms:W3CDTF">2022-11-16T21:10:00Z</dcterms:created>
  <dcterms:modified xsi:type="dcterms:W3CDTF">2022-11-16T21:10:00Z</dcterms:modified>
</cp:coreProperties>
</file>