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E24" w:rsidRDefault="001E5E24" w:rsidP="00243791">
      <w:pPr>
        <w:pStyle w:val="a3"/>
        <w:spacing w:line="360" w:lineRule="auto"/>
        <w:ind w:left="-567" w:right="-383"/>
        <w:jc w:val="center"/>
        <w:rPr>
          <w:rFonts w:asciiTheme="minorBidi" w:eastAsiaTheme="minorHAnsi" w:hAnsiTheme="minorBidi" w:cstheme="minorBidi"/>
          <w:b/>
          <w:bCs/>
          <w:color w:val="0070C0"/>
          <w:sz w:val="40"/>
          <w:szCs w:val="40"/>
          <w:u w:val="single"/>
          <w:shd w:val="clear" w:color="auto" w:fill="FFFFFF"/>
        </w:rPr>
      </w:pPr>
      <w:r w:rsidRPr="001E5E24">
        <w:rPr>
          <w:rFonts w:asciiTheme="minorBidi" w:eastAsiaTheme="minorHAnsi" w:hAnsiTheme="minorBidi" w:cstheme="minorBidi"/>
          <w:b/>
          <w:bCs/>
          <w:color w:val="0070C0"/>
          <w:sz w:val="40"/>
          <w:szCs w:val="40"/>
          <w:u w:val="single"/>
          <w:shd w:val="clear" w:color="auto" w:fill="FFFFFF"/>
        </w:rPr>
        <w:t>Surface Coils</w:t>
      </w:r>
    </w:p>
    <w:p w:rsidR="001E5E24" w:rsidRPr="001E5E24" w:rsidRDefault="001E5E24" w:rsidP="001E5E24">
      <w:pPr>
        <w:pStyle w:val="a3"/>
        <w:numPr>
          <w:ilvl w:val="0"/>
          <w:numId w:val="17"/>
        </w:numPr>
        <w:spacing w:line="480" w:lineRule="auto"/>
        <w:ind w:right="-383"/>
        <w:jc w:val="both"/>
        <w:rPr>
          <w:rFonts w:asciiTheme="majorBidi" w:eastAsiaTheme="minorHAnsi" w:hAnsiTheme="majorBidi" w:cstheme="majorBidi"/>
          <w:sz w:val="32"/>
          <w:szCs w:val="32"/>
          <w:shd w:val="clear" w:color="auto" w:fill="FFFFFF"/>
        </w:rPr>
      </w:pPr>
      <w:r w:rsidRPr="001E5E24">
        <w:rPr>
          <w:rFonts w:asciiTheme="majorBidi" w:eastAsiaTheme="minorHAnsi" w:hAnsiTheme="majorBidi" w:cstheme="majorBidi"/>
          <w:sz w:val="32"/>
          <w:szCs w:val="32"/>
          <w:shd w:val="clear" w:color="auto" w:fill="FFFFFF"/>
        </w:rPr>
        <w:t>Surface coils are the coils with the simplest coil design.</w:t>
      </w:r>
    </w:p>
    <w:p w:rsidR="001E5E24" w:rsidRPr="001E5E24" w:rsidRDefault="001E5E24" w:rsidP="001E5E24">
      <w:pPr>
        <w:pStyle w:val="a3"/>
        <w:numPr>
          <w:ilvl w:val="0"/>
          <w:numId w:val="17"/>
        </w:numPr>
        <w:spacing w:line="480" w:lineRule="auto"/>
        <w:ind w:right="-383"/>
        <w:jc w:val="both"/>
        <w:rPr>
          <w:rFonts w:asciiTheme="majorBidi" w:eastAsiaTheme="minorHAnsi" w:hAnsiTheme="majorBidi" w:cstheme="majorBidi"/>
          <w:sz w:val="32"/>
          <w:szCs w:val="32"/>
          <w:shd w:val="clear" w:color="auto" w:fill="FFFFFF"/>
        </w:rPr>
      </w:pPr>
      <w:r w:rsidRPr="001E5E24">
        <w:rPr>
          <w:rFonts w:asciiTheme="majorBidi" w:eastAsiaTheme="minorHAnsi" w:hAnsiTheme="majorBidi" w:cstheme="majorBidi"/>
          <w:sz w:val="32"/>
          <w:szCs w:val="32"/>
          <w:shd w:val="clear" w:color="auto" w:fill="FFFFFF"/>
        </w:rPr>
        <w:t>it is a loop of wire, either circular or rectangular, that is placed over the region of interest (around the surface of a patient) for increased magnetic sensitivity.</w:t>
      </w:r>
    </w:p>
    <w:p w:rsidR="001E5E24" w:rsidRPr="001E5E24" w:rsidRDefault="001E5E24" w:rsidP="001E5E24">
      <w:pPr>
        <w:pStyle w:val="a3"/>
        <w:numPr>
          <w:ilvl w:val="0"/>
          <w:numId w:val="17"/>
        </w:numPr>
        <w:spacing w:line="480" w:lineRule="auto"/>
        <w:ind w:right="-383"/>
        <w:jc w:val="both"/>
        <w:rPr>
          <w:rFonts w:asciiTheme="majorBidi" w:eastAsiaTheme="minorHAnsi" w:hAnsiTheme="majorBidi" w:cstheme="majorBidi"/>
          <w:sz w:val="32"/>
          <w:szCs w:val="32"/>
          <w:shd w:val="clear" w:color="auto" w:fill="FFFFFF"/>
        </w:rPr>
      </w:pPr>
      <w:r w:rsidRPr="001E5E24">
        <w:rPr>
          <w:rFonts w:asciiTheme="majorBidi" w:eastAsiaTheme="minorHAnsi" w:hAnsiTheme="majorBidi" w:cstheme="majorBidi"/>
          <w:sz w:val="32"/>
          <w:szCs w:val="32"/>
          <w:shd w:val="clear" w:color="auto" w:fill="FFFFFF"/>
        </w:rPr>
        <w:t>It can be also slightly bent to conform to the imaged body part.</w:t>
      </w:r>
    </w:p>
    <w:p w:rsidR="001E5E24" w:rsidRPr="001E5E24" w:rsidRDefault="001E5E24" w:rsidP="001E5E24">
      <w:pPr>
        <w:pStyle w:val="a3"/>
        <w:numPr>
          <w:ilvl w:val="0"/>
          <w:numId w:val="17"/>
        </w:numPr>
        <w:spacing w:line="480" w:lineRule="auto"/>
        <w:ind w:right="-383"/>
        <w:jc w:val="both"/>
        <w:rPr>
          <w:rFonts w:asciiTheme="majorBidi" w:eastAsiaTheme="minorHAnsi" w:hAnsiTheme="majorBidi" w:cstheme="majorBidi"/>
          <w:sz w:val="32"/>
          <w:szCs w:val="32"/>
          <w:shd w:val="clear" w:color="auto" w:fill="FFFFFF"/>
        </w:rPr>
      </w:pPr>
      <w:r>
        <w:rPr>
          <w:rFonts w:asciiTheme="majorBidi" w:eastAsiaTheme="minorHAnsi" w:hAnsiTheme="majorBidi" w:cstheme="majorBidi"/>
          <w:sz w:val="32"/>
          <w:szCs w:val="32"/>
          <w:shd w:val="clear" w:color="auto" w:fill="FFFFFF"/>
        </w:rPr>
        <w:t>T</w:t>
      </w:r>
      <w:r w:rsidRPr="001E5E24">
        <w:rPr>
          <w:rFonts w:asciiTheme="majorBidi" w:eastAsiaTheme="minorHAnsi" w:hAnsiTheme="majorBidi" w:cstheme="majorBidi"/>
          <w:sz w:val="32"/>
          <w:szCs w:val="32"/>
          <w:shd w:val="clear" w:color="auto" w:fill="FFFFFF"/>
        </w:rPr>
        <w:t xml:space="preserve">hey belong to the group of receive-only coils. </w:t>
      </w:r>
    </w:p>
    <w:p w:rsidR="001E5E24" w:rsidRPr="001E5E24" w:rsidRDefault="001E5E24" w:rsidP="001E5E24">
      <w:pPr>
        <w:pStyle w:val="a3"/>
        <w:numPr>
          <w:ilvl w:val="0"/>
          <w:numId w:val="17"/>
        </w:numPr>
        <w:spacing w:line="480" w:lineRule="auto"/>
        <w:ind w:right="-383"/>
        <w:jc w:val="both"/>
        <w:rPr>
          <w:rFonts w:asciiTheme="majorBidi" w:eastAsiaTheme="minorHAnsi" w:hAnsiTheme="majorBidi" w:cstheme="majorBidi"/>
          <w:sz w:val="32"/>
          <w:szCs w:val="32"/>
          <w:shd w:val="clear" w:color="auto" w:fill="FFFFFF"/>
        </w:rPr>
      </w:pPr>
      <w:r w:rsidRPr="001E5E24">
        <w:rPr>
          <w:rFonts w:asciiTheme="majorBidi" w:eastAsiaTheme="minorHAnsi" w:hAnsiTheme="majorBidi" w:cstheme="majorBidi"/>
          <w:sz w:val="32"/>
          <w:szCs w:val="32"/>
          <w:shd w:val="clear" w:color="auto" w:fill="FFFFFF"/>
        </w:rPr>
        <w:t xml:space="preserve">The surface coils have a great SNR for tissues placed near the </w:t>
      </w:r>
      <w:proofErr w:type="spellStart"/>
      <w:proofErr w:type="gramStart"/>
      <w:r w:rsidRPr="001E5E24">
        <w:rPr>
          <w:rFonts w:asciiTheme="majorBidi" w:eastAsiaTheme="minorHAnsi" w:hAnsiTheme="majorBidi" w:cstheme="majorBidi"/>
          <w:sz w:val="32"/>
          <w:szCs w:val="32"/>
          <w:shd w:val="clear" w:color="auto" w:fill="FFFFFF"/>
        </w:rPr>
        <w:t>coil.The</w:t>
      </w:r>
      <w:proofErr w:type="spellEnd"/>
      <w:proofErr w:type="gramEnd"/>
      <w:r w:rsidRPr="001E5E24">
        <w:rPr>
          <w:rFonts w:asciiTheme="majorBidi" w:eastAsiaTheme="minorHAnsi" w:hAnsiTheme="majorBidi" w:cstheme="majorBidi"/>
          <w:sz w:val="32"/>
          <w:szCs w:val="32"/>
          <w:shd w:val="clear" w:color="auto" w:fill="FFFFFF"/>
        </w:rPr>
        <w:t xml:space="preserve"> further the tissue is from the coil, the less sensitive it </w:t>
      </w:r>
      <w:proofErr w:type="spellStart"/>
      <w:r w:rsidRPr="001E5E24">
        <w:rPr>
          <w:rFonts w:asciiTheme="majorBidi" w:eastAsiaTheme="minorHAnsi" w:hAnsiTheme="majorBidi" w:cstheme="majorBidi"/>
          <w:sz w:val="32"/>
          <w:szCs w:val="32"/>
          <w:shd w:val="clear" w:color="auto" w:fill="FFFFFF"/>
        </w:rPr>
        <w:t>is.The</w:t>
      </w:r>
      <w:proofErr w:type="spellEnd"/>
      <w:r w:rsidRPr="001E5E24">
        <w:rPr>
          <w:rFonts w:asciiTheme="majorBidi" w:eastAsiaTheme="minorHAnsi" w:hAnsiTheme="majorBidi" w:cstheme="majorBidi"/>
          <w:sz w:val="32"/>
          <w:szCs w:val="32"/>
          <w:shd w:val="clear" w:color="auto" w:fill="FFFFFF"/>
        </w:rPr>
        <w:t xml:space="preserve"> possibilities of usage are wide.</w:t>
      </w:r>
    </w:p>
    <w:p w:rsidR="001E5E24" w:rsidRPr="001E5E24" w:rsidRDefault="001E5E24" w:rsidP="001E5E24">
      <w:pPr>
        <w:pStyle w:val="a3"/>
        <w:numPr>
          <w:ilvl w:val="0"/>
          <w:numId w:val="17"/>
        </w:numPr>
        <w:spacing w:line="480" w:lineRule="auto"/>
        <w:ind w:right="-383"/>
        <w:jc w:val="center"/>
        <w:rPr>
          <w:rFonts w:asciiTheme="majorBidi" w:eastAsiaTheme="minorHAnsi" w:hAnsiTheme="majorBidi" w:cstheme="majorBidi"/>
          <w:sz w:val="32"/>
          <w:szCs w:val="32"/>
          <w:shd w:val="clear" w:color="auto" w:fill="FFFFFF"/>
        </w:rPr>
      </w:pPr>
      <w:r w:rsidRPr="001E5E24">
        <w:rPr>
          <w:rFonts w:asciiTheme="majorBidi" w:eastAsiaTheme="minorHAnsi" w:hAnsiTheme="majorBidi" w:cstheme="majorBidi"/>
          <w:sz w:val="32"/>
          <w:szCs w:val="32"/>
          <w:shd w:val="clear" w:color="auto" w:fill="FFFFFF"/>
        </w:rPr>
        <w:t>You can use the surface coils for spines, shoulders, the joint of the jaw (temporomandibular joint), and imaging of other smaller body parts.</w:t>
      </w:r>
      <w:r w:rsidRPr="001E5E24">
        <w:rPr>
          <w:rFonts w:ascii="Arial" w:hAnsi="Arial" w:cs="Arial"/>
          <w:noProof/>
          <w:sz w:val="30"/>
          <w:szCs w:val="30"/>
        </w:rPr>
        <w:t xml:space="preserve"> </w:t>
      </w:r>
      <w:r>
        <w:rPr>
          <w:rFonts w:ascii="Arial" w:hAnsi="Arial" w:cs="Arial"/>
          <w:noProof/>
          <w:sz w:val="30"/>
          <w:szCs w:val="30"/>
        </w:rPr>
        <w:drawing>
          <wp:inline distT="0" distB="0" distL="0" distR="0" wp14:anchorId="34AC7629" wp14:editId="573DCBF3">
            <wp:extent cx="4971415" cy="2324100"/>
            <wp:effectExtent l="0" t="0" r="63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ace+coils+types.jpg"/>
                    <pic:cNvPicPr/>
                  </pic:nvPicPr>
                  <pic:blipFill rotWithShape="1">
                    <a:blip r:embed="rId7">
                      <a:extLst>
                        <a:ext uri="{28A0092B-C50C-407E-A947-70E740481C1C}">
                          <a14:useLocalDpi xmlns:a14="http://schemas.microsoft.com/office/drawing/2010/main" val="0"/>
                        </a:ext>
                      </a:extLst>
                    </a:blip>
                    <a:srcRect l="4773" t="29090" r="14091" b="4547"/>
                    <a:stretch/>
                  </pic:blipFill>
                  <pic:spPr bwMode="auto">
                    <a:xfrm>
                      <a:off x="0" y="0"/>
                      <a:ext cx="4985082" cy="2330489"/>
                    </a:xfrm>
                    <a:prstGeom prst="rect">
                      <a:avLst/>
                    </a:prstGeom>
                    <a:ln>
                      <a:noFill/>
                    </a:ln>
                    <a:extLst>
                      <a:ext uri="{53640926-AAD7-44D8-BBD7-CCE9431645EC}">
                        <a14:shadowObscured xmlns:a14="http://schemas.microsoft.com/office/drawing/2010/main"/>
                      </a:ext>
                    </a:extLst>
                  </pic:spPr>
                </pic:pic>
              </a:graphicData>
            </a:graphic>
          </wp:inline>
        </w:drawing>
      </w:r>
    </w:p>
    <w:p w:rsidR="001E5E24" w:rsidRPr="001E5E24" w:rsidRDefault="001E5E24" w:rsidP="001E5E24">
      <w:pPr>
        <w:pStyle w:val="a3"/>
        <w:spacing w:line="360" w:lineRule="auto"/>
        <w:ind w:left="-567" w:right="-383"/>
        <w:jc w:val="center"/>
        <w:rPr>
          <w:rFonts w:ascii="Andalus" w:eastAsiaTheme="minorHAnsi" w:hAnsi="Andalus" w:cs="Andalus"/>
          <w:b/>
          <w:bCs/>
          <w:color w:val="1F4E79" w:themeColor="accent1" w:themeShade="80"/>
          <w:sz w:val="32"/>
          <w:szCs w:val="32"/>
          <w:shd w:val="clear" w:color="auto" w:fill="FFFFFF"/>
        </w:rPr>
      </w:pPr>
      <w:r w:rsidRPr="001E5E24">
        <w:rPr>
          <w:rFonts w:ascii="Andalus" w:hAnsi="Andalus" w:cs="Andalus"/>
          <w:noProof/>
          <w:color w:val="1F4E79" w:themeColor="accent1" w:themeShade="80"/>
          <w:sz w:val="32"/>
          <w:szCs w:val="32"/>
        </w:rPr>
        <w:t xml:space="preserve">Fig (1) : </w:t>
      </w:r>
      <w:r w:rsidRPr="001E5E24">
        <w:rPr>
          <w:rFonts w:ascii="Andalus" w:eastAsiaTheme="minorHAnsi" w:hAnsi="Andalus" w:cs="Andalus"/>
          <w:b/>
          <w:bCs/>
          <w:color w:val="1F4E79" w:themeColor="accent1" w:themeShade="80"/>
          <w:sz w:val="32"/>
          <w:szCs w:val="32"/>
          <w:shd w:val="clear" w:color="auto" w:fill="FFFFFF"/>
        </w:rPr>
        <w:t>Surface Coils</w:t>
      </w:r>
    </w:p>
    <w:p w:rsidR="004560F4" w:rsidRPr="00243791" w:rsidRDefault="00243791" w:rsidP="00042314">
      <w:pPr>
        <w:pStyle w:val="a3"/>
        <w:spacing w:line="360" w:lineRule="auto"/>
        <w:ind w:left="-567" w:right="-383"/>
        <w:jc w:val="center"/>
        <w:rPr>
          <w:rFonts w:asciiTheme="majorBidi" w:eastAsiaTheme="minorHAnsi" w:hAnsiTheme="majorBidi" w:cstheme="majorBidi"/>
          <w:b/>
          <w:bCs/>
          <w:sz w:val="32"/>
          <w:szCs w:val="32"/>
          <w:u w:val="single"/>
          <w:shd w:val="clear" w:color="auto" w:fill="FFFFFF"/>
        </w:rPr>
      </w:pPr>
      <w:r w:rsidRPr="00243791">
        <w:rPr>
          <w:rFonts w:asciiTheme="majorBidi" w:eastAsiaTheme="minorHAnsi" w:hAnsiTheme="majorBidi" w:cstheme="majorBidi"/>
          <w:b/>
          <w:bCs/>
          <w:sz w:val="36"/>
          <w:szCs w:val="36"/>
          <w:u w:val="single"/>
          <w:shd w:val="clear" w:color="auto" w:fill="FFFFFF"/>
        </w:rPr>
        <w:lastRenderedPageBreak/>
        <w:t xml:space="preserve">Among the common </w:t>
      </w:r>
      <w:r w:rsidR="00042314">
        <w:rPr>
          <w:rFonts w:asciiTheme="majorBidi" w:eastAsiaTheme="minorHAnsi" w:hAnsiTheme="majorBidi" w:cstheme="majorBidi"/>
          <w:b/>
          <w:bCs/>
          <w:sz w:val="36"/>
          <w:szCs w:val="36"/>
          <w:u w:val="single"/>
          <w:shd w:val="clear" w:color="auto" w:fill="FFFFFF"/>
        </w:rPr>
        <w:t>surface</w:t>
      </w:r>
      <w:r w:rsidRPr="00243791">
        <w:rPr>
          <w:rFonts w:asciiTheme="majorBidi" w:eastAsiaTheme="minorHAnsi" w:hAnsiTheme="majorBidi" w:cstheme="majorBidi"/>
          <w:b/>
          <w:bCs/>
          <w:sz w:val="36"/>
          <w:szCs w:val="36"/>
          <w:u w:val="single"/>
          <w:shd w:val="clear" w:color="auto" w:fill="FFFFFF"/>
        </w:rPr>
        <w:t xml:space="preserve"> MRI coils types belong:</w:t>
      </w:r>
    </w:p>
    <w:p w:rsidR="00042314" w:rsidRPr="00042314" w:rsidRDefault="00042314" w:rsidP="00042314">
      <w:pPr>
        <w:pStyle w:val="a5"/>
        <w:numPr>
          <w:ilvl w:val="0"/>
          <w:numId w:val="18"/>
        </w:numPr>
        <w:shd w:val="clear" w:color="auto" w:fill="FFFFFF"/>
        <w:spacing w:before="100" w:beforeAutospacing="1" w:after="100" w:afterAutospacing="1" w:line="360" w:lineRule="auto"/>
        <w:textAlignment w:val="baseline"/>
        <w:rPr>
          <w:rFonts w:asciiTheme="majorBidi" w:eastAsia="Times New Roman" w:hAnsiTheme="majorBidi" w:cstheme="majorBidi"/>
          <w:sz w:val="32"/>
          <w:szCs w:val="32"/>
        </w:rPr>
      </w:pPr>
      <w:r w:rsidRPr="00042314">
        <w:rPr>
          <w:rFonts w:asciiTheme="majorBidi" w:eastAsia="Times New Roman" w:hAnsiTheme="majorBidi" w:cstheme="majorBidi"/>
          <w:sz w:val="32"/>
          <w:szCs w:val="32"/>
        </w:rPr>
        <w:t xml:space="preserve">Array Coil </w:t>
      </w:r>
    </w:p>
    <w:p w:rsidR="00042314" w:rsidRPr="00042314" w:rsidRDefault="00042314" w:rsidP="00042314">
      <w:pPr>
        <w:pStyle w:val="a5"/>
        <w:numPr>
          <w:ilvl w:val="0"/>
          <w:numId w:val="18"/>
        </w:numPr>
        <w:shd w:val="clear" w:color="auto" w:fill="FFFFFF"/>
        <w:spacing w:before="100" w:beforeAutospacing="1" w:after="100" w:afterAutospacing="1" w:line="360" w:lineRule="auto"/>
        <w:textAlignment w:val="baseline"/>
        <w:rPr>
          <w:rFonts w:asciiTheme="majorBidi" w:eastAsia="Times New Roman" w:hAnsiTheme="majorBidi" w:cstheme="majorBidi"/>
          <w:sz w:val="32"/>
          <w:szCs w:val="32"/>
        </w:rPr>
      </w:pPr>
      <w:r w:rsidRPr="00042314">
        <w:rPr>
          <w:rFonts w:asciiTheme="majorBidi" w:eastAsia="Times New Roman" w:hAnsiTheme="majorBidi" w:cstheme="majorBidi"/>
          <w:sz w:val="32"/>
          <w:szCs w:val="32"/>
        </w:rPr>
        <w:t>Body Wrap-Around Coil</w:t>
      </w:r>
    </w:p>
    <w:p w:rsidR="00042314" w:rsidRPr="00042314" w:rsidRDefault="00042314" w:rsidP="00042314">
      <w:pPr>
        <w:pStyle w:val="a5"/>
        <w:numPr>
          <w:ilvl w:val="0"/>
          <w:numId w:val="18"/>
        </w:numPr>
        <w:shd w:val="clear" w:color="auto" w:fill="FFFFFF"/>
        <w:spacing w:before="100" w:beforeAutospacing="1" w:after="100" w:afterAutospacing="1" w:line="360" w:lineRule="auto"/>
        <w:textAlignment w:val="baseline"/>
        <w:rPr>
          <w:rFonts w:asciiTheme="majorBidi" w:eastAsia="Times New Roman" w:hAnsiTheme="majorBidi" w:cstheme="majorBidi"/>
          <w:sz w:val="32"/>
          <w:szCs w:val="32"/>
        </w:rPr>
      </w:pPr>
      <w:r w:rsidRPr="00042314">
        <w:rPr>
          <w:rFonts w:asciiTheme="majorBidi" w:eastAsia="Times New Roman" w:hAnsiTheme="majorBidi" w:cstheme="majorBidi"/>
          <w:sz w:val="32"/>
          <w:szCs w:val="32"/>
        </w:rPr>
        <w:t>Linearly Polarized Coil</w:t>
      </w:r>
    </w:p>
    <w:p w:rsidR="00042314" w:rsidRPr="00042314" w:rsidRDefault="00042314" w:rsidP="00042314">
      <w:pPr>
        <w:pStyle w:val="a5"/>
        <w:numPr>
          <w:ilvl w:val="0"/>
          <w:numId w:val="18"/>
        </w:numPr>
        <w:shd w:val="clear" w:color="auto" w:fill="FFFFFF"/>
        <w:spacing w:before="100" w:beforeAutospacing="1" w:after="100" w:afterAutospacing="1" w:line="360" w:lineRule="auto"/>
        <w:textAlignment w:val="baseline"/>
        <w:rPr>
          <w:rFonts w:asciiTheme="majorBidi" w:eastAsia="Times New Roman" w:hAnsiTheme="majorBidi" w:cstheme="majorBidi"/>
          <w:sz w:val="32"/>
          <w:szCs w:val="32"/>
        </w:rPr>
      </w:pPr>
      <w:r w:rsidRPr="00042314">
        <w:rPr>
          <w:rFonts w:asciiTheme="majorBidi" w:eastAsia="Times New Roman" w:hAnsiTheme="majorBidi" w:cstheme="majorBidi"/>
          <w:sz w:val="32"/>
          <w:szCs w:val="32"/>
        </w:rPr>
        <w:t>Saddle Coil</w:t>
      </w:r>
    </w:p>
    <w:p w:rsidR="009A6A03" w:rsidRDefault="00042314" w:rsidP="009A6A03">
      <w:pPr>
        <w:shd w:val="clear" w:color="auto" w:fill="FFFFFF"/>
        <w:spacing w:before="100" w:beforeAutospacing="1" w:after="100" w:afterAutospacing="1" w:line="360" w:lineRule="auto"/>
        <w:textAlignment w:val="baseline"/>
        <w:rPr>
          <w:rFonts w:asciiTheme="majorBidi" w:hAnsiTheme="majorBidi" w:cstheme="majorBidi"/>
          <w:sz w:val="32"/>
          <w:szCs w:val="32"/>
          <w:shd w:val="clear" w:color="auto" w:fill="FFFFFF"/>
        </w:rPr>
      </w:pPr>
      <w:proofErr w:type="gramStart"/>
      <w:r>
        <w:rPr>
          <w:b/>
          <w:bCs/>
          <w:color w:val="1F4E79" w:themeColor="accent1" w:themeShade="80"/>
          <w:sz w:val="36"/>
          <w:szCs w:val="36"/>
        </w:rPr>
        <w:t xml:space="preserve">Array </w:t>
      </w:r>
      <w:r w:rsidR="009A6A03" w:rsidRPr="009A6A03">
        <w:rPr>
          <w:b/>
          <w:bCs/>
          <w:color w:val="1F4E79" w:themeColor="accent1" w:themeShade="80"/>
          <w:sz w:val="36"/>
          <w:szCs w:val="36"/>
        </w:rPr>
        <w:t xml:space="preserve"> Coil</w:t>
      </w:r>
      <w:proofErr w:type="gramEnd"/>
      <w:r w:rsidR="00243791" w:rsidRPr="00243791">
        <w:rPr>
          <w:rFonts w:ascii="Arial" w:eastAsia="Times New Roman" w:hAnsi="Arial" w:cs="Arial"/>
          <w:color w:val="0F193E"/>
          <w:sz w:val="32"/>
          <w:szCs w:val="32"/>
        </w:rPr>
        <w:t xml:space="preserve">        </w:t>
      </w:r>
    </w:p>
    <w:p w:rsidR="00042314" w:rsidRPr="00042314" w:rsidRDefault="009A6A03" w:rsidP="00042314">
      <w:pPr>
        <w:shd w:val="clear" w:color="auto" w:fill="FFFFFF"/>
        <w:spacing w:before="100" w:beforeAutospacing="1" w:after="100" w:afterAutospacing="1" w:line="360" w:lineRule="auto"/>
        <w:textAlignment w:val="baseline"/>
        <w:rPr>
          <w:rFonts w:asciiTheme="majorBidi" w:hAnsiTheme="majorBidi" w:cstheme="majorBidi"/>
          <w:sz w:val="32"/>
          <w:szCs w:val="32"/>
          <w:shd w:val="clear" w:color="auto" w:fill="FFFFFF"/>
        </w:rPr>
      </w:pPr>
      <w:r>
        <w:rPr>
          <w:rFonts w:asciiTheme="majorBidi" w:hAnsiTheme="majorBidi" w:cstheme="majorBidi"/>
          <w:sz w:val="32"/>
          <w:szCs w:val="32"/>
          <w:shd w:val="clear" w:color="auto" w:fill="FFFFFF"/>
        </w:rPr>
        <w:t xml:space="preserve">    </w:t>
      </w:r>
      <w:r w:rsidR="00B01881">
        <w:rPr>
          <w:rFonts w:asciiTheme="majorBidi" w:hAnsiTheme="majorBidi" w:cstheme="majorBidi"/>
          <w:sz w:val="32"/>
          <w:szCs w:val="32"/>
          <w:shd w:val="clear" w:color="auto" w:fill="FFFFFF"/>
        </w:rPr>
        <w:t xml:space="preserve"> </w:t>
      </w:r>
      <w:r w:rsidR="00042314" w:rsidRPr="00042314">
        <w:rPr>
          <w:rFonts w:asciiTheme="majorBidi" w:hAnsiTheme="majorBidi" w:cstheme="majorBidi"/>
          <w:sz w:val="32"/>
          <w:szCs w:val="32"/>
          <w:shd w:val="clear" w:color="auto" w:fill="FFFFFF"/>
        </w:rPr>
        <w:t>These coils merge the benefits of smaller coils (high SNR) with the benefits of larger coils (large measurement field). Moreover, they consist of separate multiple smaller coils that you can use individually or combined.</w:t>
      </w:r>
      <w:r w:rsidR="00042314" w:rsidRPr="00042314">
        <w:t xml:space="preserve"> </w:t>
      </w:r>
    </w:p>
    <w:p w:rsidR="00243791" w:rsidRDefault="00042314" w:rsidP="00042314">
      <w:pPr>
        <w:shd w:val="clear" w:color="auto" w:fill="FFFFFF"/>
        <w:spacing w:before="100" w:beforeAutospacing="1" w:after="100" w:afterAutospacing="1" w:line="360" w:lineRule="auto"/>
        <w:textAlignment w:val="baseline"/>
        <w:rPr>
          <w:rFonts w:asciiTheme="majorBidi" w:hAnsiTheme="majorBidi" w:cstheme="majorBidi"/>
          <w:sz w:val="32"/>
          <w:szCs w:val="32"/>
          <w:shd w:val="clear" w:color="auto" w:fill="FFFFFF"/>
        </w:rPr>
      </w:pPr>
      <w:r w:rsidRPr="00042314">
        <w:rPr>
          <w:rFonts w:asciiTheme="majorBidi" w:hAnsiTheme="majorBidi" w:cstheme="majorBidi"/>
          <w:sz w:val="32"/>
          <w:szCs w:val="32"/>
          <w:shd w:val="clear" w:color="auto" w:fill="FFFFFF"/>
        </w:rPr>
        <w:t>Array coil systems are collections of small surface coils whose signals may be combined but generally feed into independent receiver circuitry.</w:t>
      </w:r>
    </w:p>
    <w:p w:rsidR="00042314" w:rsidRDefault="00042314" w:rsidP="00042314">
      <w:pPr>
        <w:shd w:val="clear" w:color="auto" w:fill="FFFFFF"/>
        <w:spacing w:before="100" w:beforeAutospacing="1" w:after="100" w:afterAutospacing="1" w:line="360" w:lineRule="auto"/>
        <w:ind w:left="-709"/>
        <w:jc w:val="center"/>
        <w:textAlignment w:val="baseline"/>
        <w:rPr>
          <w:rFonts w:asciiTheme="majorBidi" w:hAnsiTheme="majorBidi" w:cstheme="majorBidi"/>
          <w:sz w:val="32"/>
          <w:szCs w:val="32"/>
          <w:shd w:val="clear" w:color="auto" w:fill="FFFFFF"/>
        </w:rPr>
      </w:pPr>
      <w:r>
        <w:rPr>
          <w:rFonts w:asciiTheme="majorBidi" w:hAnsiTheme="majorBidi" w:cstheme="majorBidi"/>
          <w:noProof/>
          <w:sz w:val="32"/>
          <w:szCs w:val="32"/>
          <w:shd w:val="clear" w:color="auto" w:fill="FFFFFF"/>
        </w:rPr>
        <w:drawing>
          <wp:inline distT="0" distB="0" distL="0" distR="0" wp14:anchorId="781D792D">
            <wp:extent cx="6115050" cy="2487295"/>
            <wp:effectExtent l="0" t="0" r="0" b="825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2487295"/>
                    </a:xfrm>
                    <a:prstGeom prst="rect">
                      <a:avLst/>
                    </a:prstGeom>
                    <a:noFill/>
                  </pic:spPr>
                </pic:pic>
              </a:graphicData>
            </a:graphic>
          </wp:inline>
        </w:drawing>
      </w:r>
    </w:p>
    <w:p w:rsidR="00042314" w:rsidRDefault="00042314" w:rsidP="00042314">
      <w:pPr>
        <w:pStyle w:val="a3"/>
        <w:spacing w:line="360" w:lineRule="auto"/>
        <w:ind w:left="-567" w:right="-383"/>
        <w:jc w:val="center"/>
        <w:rPr>
          <w:rFonts w:asciiTheme="majorBidi" w:hAnsiTheme="majorBidi" w:cstheme="majorBidi"/>
          <w:sz w:val="32"/>
          <w:szCs w:val="32"/>
          <w:shd w:val="clear" w:color="auto" w:fill="FFFFFF"/>
        </w:rPr>
      </w:pPr>
      <w:r w:rsidRPr="001E5E24">
        <w:rPr>
          <w:rFonts w:ascii="Andalus" w:hAnsi="Andalus" w:cs="Andalus"/>
          <w:noProof/>
          <w:color w:val="1F4E79" w:themeColor="accent1" w:themeShade="80"/>
          <w:sz w:val="32"/>
          <w:szCs w:val="32"/>
        </w:rPr>
        <w:t>Fig (</w:t>
      </w:r>
      <w:r>
        <w:rPr>
          <w:rFonts w:ascii="Andalus" w:hAnsi="Andalus" w:cs="Andalus"/>
          <w:noProof/>
          <w:color w:val="1F4E79" w:themeColor="accent1" w:themeShade="80"/>
          <w:sz w:val="32"/>
          <w:szCs w:val="32"/>
        </w:rPr>
        <w:t>2</w:t>
      </w:r>
      <w:r w:rsidRPr="001E5E24">
        <w:rPr>
          <w:rFonts w:ascii="Andalus" w:hAnsi="Andalus" w:cs="Andalus"/>
          <w:noProof/>
          <w:color w:val="1F4E79" w:themeColor="accent1" w:themeShade="80"/>
          <w:sz w:val="32"/>
          <w:szCs w:val="32"/>
        </w:rPr>
        <w:t xml:space="preserve">) : </w:t>
      </w:r>
      <w:proofErr w:type="gramStart"/>
      <w:r w:rsidRPr="00042314">
        <w:rPr>
          <w:rFonts w:ascii="Andalus" w:eastAsiaTheme="minorHAnsi" w:hAnsi="Andalus" w:cs="Andalus"/>
          <w:b/>
          <w:bCs/>
          <w:color w:val="1F4E79" w:themeColor="accent1" w:themeShade="80"/>
          <w:sz w:val="32"/>
          <w:szCs w:val="32"/>
          <w:shd w:val="clear" w:color="auto" w:fill="FFFFFF"/>
        </w:rPr>
        <w:t>Array  Coil</w:t>
      </w:r>
      <w:proofErr w:type="gramEnd"/>
      <w:r w:rsidRPr="00042314">
        <w:rPr>
          <w:rFonts w:ascii="Andalus" w:eastAsiaTheme="minorHAnsi" w:hAnsi="Andalus" w:cs="Andalus"/>
          <w:b/>
          <w:bCs/>
          <w:color w:val="1F4E79" w:themeColor="accent1" w:themeShade="80"/>
          <w:sz w:val="32"/>
          <w:szCs w:val="32"/>
          <w:shd w:val="clear" w:color="auto" w:fill="FFFFFF"/>
        </w:rPr>
        <w:t xml:space="preserve">        </w:t>
      </w:r>
    </w:p>
    <w:p w:rsidR="002F7BE8" w:rsidRPr="002F7BE8" w:rsidRDefault="002F7BE8" w:rsidP="002F7BE8">
      <w:pPr>
        <w:shd w:val="clear" w:color="auto" w:fill="FFFFFF"/>
        <w:spacing w:before="100" w:beforeAutospacing="1" w:after="100" w:afterAutospacing="1" w:line="360" w:lineRule="auto"/>
        <w:textAlignment w:val="baseline"/>
        <w:rPr>
          <w:b/>
          <w:bCs/>
          <w:color w:val="1F4E79" w:themeColor="accent1" w:themeShade="80"/>
          <w:sz w:val="36"/>
          <w:szCs w:val="36"/>
        </w:rPr>
      </w:pPr>
      <w:r w:rsidRPr="002F7BE8">
        <w:rPr>
          <w:b/>
          <w:bCs/>
          <w:color w:val="1F4E79" w:themeColor="accent1" w:themeShade="80"/>
          <w:sz w:val="36"/>
          <w:szCs w:val="36"/>
        </w:rPr>
        <w:lastRenderedPageBreak/>
        <w:t>Body Wrap Around Coils (BWA)</w:t>
      </w:r>
    </w:p>
    <w:p w:rsidR="002F7BE8" w:rsidRPr="002F7BE8" w:rsidRDefault="002F7BE8" w:rsidP="002F7BE8">
      <w:pPr>
        <w:pStyle w:val="a3"/>
        <w:shd w:val="clear" w:color="auto" w:fill="FFFFFF"/>
        <w:spacing w:line="276" w:lineRule="auto"/>
        <w:jc w:val="both"/>
        <w:textAlignment w:val="baseline"/>
        <w:rPr>
          <w:rFonts w:asciiTheme="majorBidi" w:eastAsiaTheme="minorHAnsi" w:hAnsiTheme="majorBidi" w:cstheme="majorBidi"/>
          <w:sz w:val="32"/>
          <w:szCs w:val="32"/>
          <w:shd w:val="clear" w:color="auto" w:fill="FFFFFF"/>
        </w:rPr>
      </w:pPr>
      <w:r>
        <w:rPr>
          <w:rFonts w:ascii="Arial" w:hAnsi="Arial" w:cs="Arial"/>
          <w:sz w:val="30"/>
          <w:szCs w:val="30"/>
        </w:rPr>
        <w:t xml:space="preserve">         </w:t>
      </w:r>
      <w:r w:rsidRPr="002F7BE8">
        <w:rPr>
          <w:rFonts w:asciiTheme="majorBidi" w:eastAsiaTheme="minorHAnsi" w:hAnsiTheme="majorBidi" w:cstheme="majorBidi"/>
          <w:sz w:val="32"/>
          <w:szCs w:val="32"/>
          <w:shd w:val="clear" w:color="auto" w:fill="FFFFFF"/>
        </w:rPr>
        <w:t>BWA coils are flexible surface coils for body imaging.</w:t>
      </w:r>
    </w:p>
    <w:p w:rsidR="002F7BE8" w:rsidRDefault="002F7BE8" w:rsidP="002F7BE8">
      <w:pPr>
        <w:pStyle w:val="a3"/>
        <w:shd w:val="clear" w:color="auto" w:fill="FFFFFF"/>
        <w:spacing w:line="276" w:lineRule="auto"/>
        <w:jc w:val="both"/>
        <w:textAlignment w:val="baseline"/>
        <w:rPr>
          <w:rFonts w:asciiTheme="majorBidi" w:eastAsiaTheme="minorHAnsi" w:hAnsiTheme="majorBidi" w:cstheme="majorBidi"/>
          <w:sz w:val="32"/>
          <w:szCs w:val="32"/>
          <w:shd w:val="clear" w:color="auto" w:fill="FFFFFF"/>
        </w:rPr>
      </w:pPr>
      <w:r w:rsidRPr="002F7BE8">
        <w:rPr>
          <w:rFonts w:asciiTheme="majorBidi" w:eastAsiaTheme="minorHAnsi" w:hAnsiTheme="majorBidi" w:cstheme="majorBidi"/>
          <w:sz w:val="32"/>
          <w:szCs w:val="32"/>
          <w:shd w:val="clear" w:color="auto" w:fill="FFFFFF"/>
        </w:rPr>
        <w:t>There are many tubular or rod-shaped organs and tissues within the human body. A miniature medical implant that wraps around such a biological structure can monitor or modulate its function. In order to provide the wrap-around implant with power, a solenoidal coil coupled wirelessly with a planar coil outside the human body can be used.</w:t>
      </w:r>
    </w:p>
    <w:p w:rsidR="002F7BE8" w:rsidRPr="002F7BE8" w:rsidRDefault="002F7BE8" w:rsidP="002F7BE8">
      <w:pPr>
        <w:pStyle w:val="a3"/>
        <w:spacing w:line="360" w:lineRule="auto"/>
        <w:ind w:left="-567" w:right="-383"/>
        <w:jc w:val="center"/>
        <w:rPr>
          <w:rFonts w:ascii="Andalus" w:hAnsi="Andalus" w:cs="Andalus"/>
          <w:noProof/>
          <w:color w:val="1F4E79" w:themeColor="accent1" w:themeShade="80"/>
          <w:sz w:val="32"/>
          <w:szCs w:val="32"/>
        </w:rPr>
      </w:pPr>
      <w:r w:rsidRPr="002F7BE8">
        <w:rPr>
          <w:rFonts w:ascii="Andalus" w:hAnsi="Andalus" w:cs="Andalus"/>
          <w:noProof/>
          <w:color w:val="1F4E79" w:themeColor="accent1" w:themeShade="80"/>
          <w:sz w:val="32"/>
          <w:szCs w:val="32"/>
        </w:rPr>
        <w:drawing>
          <wp:inline distT="0" distB="0" distL="0" distR="0" wp14:anchorId="399EB832" wp14:editId="190D2C8F">
            <wp:extent cx="5274310" cy="2413635"/>
            <wp:effectExtent l="0" t="0" r="2540" b="571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wrap-around-coil-design-The-arrow-in-each-copper-track-indicates-the-current.png"/>
                    <pic:cNvPicPr/>
                  </pic:nvPicPr>
                  <pic:blipFill>
                    <a:blip r:embed="rId9">
                      <a:extLst>
                        <a:ext uri="{28A0092B-C50C-407E-A947-70E740481C1C}">
                          <a14:useLocalDpi xmlns:a14="http://schemas.microsoft.com/office/drawing/2010/main" val="0"/>
                        </a:ext>
                      </a:extLst>
                    </a:blip>
                    <a:stretch>
                      <a:fillRect/>
                    </a:stretch>
                  </pic:blipFill>
                  <pic:spPr>
                    <a:xfrm>
                      <a:off x="0" y="0"/>
                      <a:ext cx="5274310" cy="2413635"/>
                    </a:xfrm>
                    <a:prstGeom prst="rect">
                      <a:avLst/>
                    </a:prstGeom>
                  </pic:spPr>
                </pic:pic>
              </a:graphicData>
            </a:graphic>
          </wp:inline>
        </w:drawing>
      </w:r>
    </w:p>
    <w:p w:rsidR="002F7BE8" w:rsidRDefault="002F7BE8" w:rsidP="002F7BE8">
      <w:pPr>
        <w:pStyle w:val="a3"/>
        <w:spacing w:line="360" w:lineRule="auto"/>
        <w:ind w:left="-567" w:right="-383"/>
        <w:jc w:val="center"/>
        <w:rPr>
          <w:rFonts w:ascii="Andalus" w:hAnsi="Andalus" w:cs="Andalus"/>
          <w:noProof/>
          <w:color w:val="1F4E79" w:themeColor="accent1" w:themeShade="80"/>
          <w:sz w:val="32"/>
          <w:szCs w:val="32"/>
        </w:rPr>
      </w:pPr>
      <w:r w:rsidRPr="002F7BE8">
        <w:rPr>
          <w:rFonts w:ascii="Andalus" w:hAnsi="Andalus" w:cs="Andalus"/>
          <w:noProof/>
          <w:color w:val="1F4E79" w:themeColor="accent1" w:themeShade="80"/>
          <w:sz w:val="32"/>
          <w:szCs w:val="32"/>
        </w:rPr>
        <w:t>Fig(3): Body Wrap Around Coils (BWA)</w:t>
      </w:r>
    </w:p>
    <w:p w:rsidR="002F7BE8" w:rsidRPr="002F7BE8" w:rsidRDefault="002F7BE8" w:rsidP="002F7BE8">
      <w:pPr>
        <w:shd w:val="clear" w:color="auto" w:fill="FFFFFF"/>
        <w:spacing w:before="100" w:beforeAutospacing="1" w:after="100" w:afterAutospacing="1" w:line="360" w:lineRule="auto"/>
        <w:textAlignment w:val="baseline"/>
        <w:rPr>
          <w:b/>
          <w:bCs/>
          <w:color w:val="1F4E79" w:themeColor="accent1" w:themeShade="80"/>
          <w:sz w:val="36"/>
          <w:szCs w:val="36"/>
        </w:rPr>
      </w:pPr>
      <w:r w:rsidRPr="002F7BE8">
        <w:rPr>
          <w:b/>
          <w:bCs/>
          <w:color w:val="1F4E79" w:themeColor="accent1" w:themeShade="80"/>
          <w:sz w:val="36"/>
          <w:szCs w:val="36"/>
        </w:rPr>
        <w:t>Linearly polarized coils (LP)</w:t>
      </w:r>
    </w:p>
    <w:p w:rsidR="002F7BE8" w:rsidRPr="002F7BE8" w:rsidRDefault="002F7BE8" w:rsidP="002F7BE8">
      <w:pPr>
        <w:pStyle w:val="a3"/>
        <w:shd w:val="clear" w:color="auto" w:fill="FFFFFF"/>
        <w:jc w:val="both"/>
        <w:textAlignment w:val="baseline"/>
        <w:rPr>
          <w:rFonts w:asciiTheme="majorBidi" w:eastAsiaTheme="minorHAnsi" w:hAnsiTheme="majorBidi" w:cstheme="majorBidi"/>
          <w:sz w:val="32"/>
          <w:szCs w:val="32"/>
          <w:shd w:val="clear" w:color="auto" w:fill="FFFFFF"/>
        </w:rPr>
      </w:pPr>
      <w:r>
        <w:rPr>
          <w:rFonts w:ascii="Arial" w:hAnsi="Arial" w:cs="Arial"/>
          <w:sz w:val="30"/>
          <w:szCs w:val="30"/>
        </w:rPr>
        <w:t xml:space="preserve">        </w:t>
      </w:r>
      <w:r w:rsidRPr="002F7BE8">
        <w:rPr>
          <w:rFonts w:asciiTheme="majorBidi" w:eastAsiaTheme="minorHAnsi" w:hAnsiTheme="majorBidi" w:cstheme="majorBidi"/>
          <w:sz w:val="32"/>
          <w:szCs w:val="32"/>
          <w:shd w:val="clear" w:color="auto" w:fill="FFFFFF"/>
        </w:rPr>
        <w:t>These coils are designed to excite or detect electromagnetic fields using one RF transmit and/or receive channel, in contrast to circularly polarized MRI coils which are using two channels.</w:t>
      </w:r>
    </w:p>
    <w:p w:rsidR="002F7BE8" w:rsidRPr="002F7BE8" w:rsidRDefault="002F7BE8" w:rsidP="002F7BE8">
      <w:pPr>
        <w:pStyle w:val="a3"/>
        <w:shd w:val="clear" w:color="auto" w:fill="FFFFFF"/>
        <w:jc w:val="both"/>
        <w:textAlignment w:val="baseline"/>
        <w:rPr>
          <w:rFonts w:asciiTheme="majorBidi" w:eastAsiaTheme="minorHAnsi" w:hAnsiTheme="majorBidi" w:cstheme="majorBidi"/>
          <w:sz w:val="32"/>
          <w:szCs w:val="32"/>
          <w:shd w:val="clear" w:color="auto" w:fill="FFFFFF"/>
        </w:rPr>
      </w:pPr>
      <w:r w:rsidRPr="002F7BE8">
        <w:rPr>
          <w:rFonts w:asciiTheme="majorBidi" w:eastAsiaTheme="minorHAnsi" w:hAnsiTheme="majorBidi" w:cstheme="majorBidi"/>
          <w:sz w:val="32"/>
          <w:szCs w:val="32"/>
          <w:shd w:val="clear" w:color="auto" w:fill="FFFFFF"/>
        </w:rPr>
        <w:t>Primarily, the magnetic field of the LP coils has a single direction.</w:t>
      </w:r>
    </w:p>
    <w:p w:rsidR="002F7BE8" w:rsidRDefault="002F7BE8" w:rsidP="002F7BE8">
      <w:pPr>
        <w:pStyle w:val="a3"/>
        <w:shd w:val="clear" w:color="auto" w:fill="FFFFFF"/>
        <w:jc w:val="both"/>
        <w:textAlignment w:val="baseline"/>
        <w:rPr>
          <w:rFonts w:asciiTheme="majorBidi" w:eastAsiaTheme="minorHAnsi" w:hAnsiTheme="majorBidi" w:cstheme="majorBidi"/>
          <w:sz w:val="32"/>
          <w:szCs w:val="32"/>
          <w:shd w:val="clear" w:color="auto" w:fill="FFFFFF"/>
        </w:rPr>
      </w:pPr>
      <w:r w:rsidRPr="002F7BE8">
        <w:rPr>
          <w:rFonts w:asciiTheme="majorBidi" w:eastAsiaTheme="minorHAnsi" w:hAnsiTheme="majorBidi" w:cstheme="majorBidi"/>
          <w:sz w:val="32"/>
          <w:szCs w:val="32"/>
          <w:shd w:val="clear" w:color="auto" w:fill="FFFFFF"/>
        </w:rPr>
        <w:t>Linearly polarized RF coils detect the rotating magnetization (MR signal) along a single direction.</w:t>
      </w:r>
    </w:p>
    <w:p w:rsidR="002F7BE8" w:rsidRDefault="002F7BE8" w:rsidP="002F7BE8">
      <w:pPr>
        <w:pStyle w:val="a3"/>
        <w:shd w:val="clear" w:color="auto" w:fill="FFFFFF"/>
        <w:jc w:val="center"/>
        <w:textAlignment w:val="baseline"/>
        <w:rPr>
          <w:rFonts w:asciiTheme="majorBidi" w:eastAsiaTheme="minorHAnsi" w:hAnsiTheme="majorBidi" w:cstheme="majorBidi"/>
          <w:sz w:val="32"/>
          <w:szCs w:val="32"/>
          <w:shd w:val="clear" w:color="auto" w:fill="FFFFFF"/>
        </w:rPr>
      </w:pPr>
      <w:r>
        <w:rPr>
          <w:rFonts w:ascii="Arial" w:hAnsi="Arial" w:cs="Arial"/>
          <w:noProof/>
          <w:sz w:val="30"/>
          <w:szCs w:val="30"/>
        </w:rPr>
        <w:lastRenderedPageBreak/>
        <w:drawing>
          <wp:inline distT="0" distB="0" distL="0" distR="0" wp14:anchorId="7656B0A9" wp14:editId="76C42AA5">
            <wp:extent cx="4274288" cy="2211572"/>
            <wp:effectExtent l="0" t="0" r="0" b="0"/>
            <wp:docPr id="10" name="صورة 10" descr="D:\تقنيات الاشعة والسونار\تقنيات اجهزة محاضرات الاسلامية\عملي\lecture 7\مصادر\photo_2022-11-30_14-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تقنيات الاشعة والسونار\تقنيات اجهزة محاضرات الاسلامية\عملي\lecture 7\مصادر\photo_2022-11-30_14-02-4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53570"/>
                    <a:stretch/>
                  </pic:blipFill>
                  <pic:spPr bwMode="auto">
                    <a:xfrm>
                      <a:off x="0" y="0"/>
                      <a:ext cx="4274185" cy="2211519"/>
                    </a:xfrm>
                    <a:prstGeom prst="rect">
                      <a:avLst/>
                    </a:prstGeom>
                    <a:noFill/>
                    <a:ln>
                      <a:noFill/>
                    </a:ln>
                    <a:extLst>
                      <a:ext uri="{53640926-AAD7-44D8-BBD7-CCE9431645EC}">
                        <a14:shadowObscured xmlns:a14="http://schemas.microsoft.com/office/drawing/2010/main"/>
                      </a:ext>
                    </a:extLst>
                  </pic:spPr>
                </pic:pic>
              </a:graphicData>
            </a:graphic>
          </wp:inline>
        </w:drawing>
      </w:r>
    </w:p>
    <w:p w:rsidR="002F7BE8" w:rsidRDefault="002F7BE8" w:rsidP="002F7BE8">
      <w:pPr>
        <w:pStyle w:val="a3"/>
        <w:spacing w:line="360" w:lineRule="auto"/>
        <w:ind w:left="-567" w:right="-383"/>
        <w:jc w:val="center"/>
        <w:rPr>
          <w:rFonts w:ascii="Andalus" w:hAnsi="Andalus" w:cs="Andalus"/>
          <w:noProof/>
          <w:color w:val="1F4E79" w:themeColor="accent1" w:themeShade="80"/>
          <w:sz w:val="32"/>
          <w:szCs w:val="32"/>
        </w:rPr>
      </w:pPr>
      <w:r w:rsidRPr="002F7BE8">
        <w:rPr>
          <w:rFonts w:ascii="Andalus" w:hAnsi="Andalus" w:cs="Andalus"/>
          <w:noProof/>
          <w:color w:val="1F4E79" w:themeColor="accent1" w:themeShade="80"/>
          <w:sz w:val="32"/>
          <w:szCs w:val="32"/>
        </w:rPr>
        <w:t>Fig</w:t>
      </w:r>
      <w:r>
        <w:rPr>
          <w:rFonts w:ascii="Andalus" w:hAnsi="Andalus" w:cs="Andalus"/>
          <w:noProof/>
          <w:color w:val="1F4E79" w:themeColor="accent1" w:themeShade="80"/>
          <w:sz w:val="32"/>
          <w:szCs w:val="32"/>
        </w:rPr>
        <w:t xml:space="preserve"> </w:t>
      </w:r>
      <w:r w:rsidRPr="002F7BE8">
        <w:rPr>
          <w:rFonts w:ascii="Andalus" w:hAnsi="Andalus" w:cs="Andalus"/>
          <w:noProof/>
          <w:color w:val="1F4E79" w:themeColor="accent1" w:themeShade="80"/>
          <w:sz w:val="32"/>
          <w:szCs w:val="32"/>
        </w:rPr>
        <w:t>(4): Linearly polarized coils (LP)</w:t>
      </w:r>
    </w:p>
    <w:p w:rsidR="002F7BE8" w:rsidRPr="002F7BE8" w:rsidRDefault="002F7BE8" w:rsidP="002F7BE8">
      <w:pPr>
        <w:shd w:val="clear" w:color="auto" w:fill="FFFFFF"/>
        <w:spacing w:before="100" w:beforeAutospacing="1" w:after="100" w:afterAutospacing="1" w:line="360" w:lineRule="auto"/>
        <w:textAlignment w:val="baseline"/>
        <w:rPr>
          <w:b/>
          <w:bCs/>
          <w:color w:val="1F4E79" w:themeColor="accent1" w:themeShade="80"/>
          <w:sz w:val="36"/>
          <w:szCs w:val="36"/>
        </w:rPr>
      </w:pPr>
      <w:r w:rsidRPr="002F7BE8">
        <w:rPr>
          <w:b/>
          <w:bCs/>
          <w:color w:val="1F4E79" w:themeColor="accent1" w:themeShade="80"/>
          <w:sz w:val="36"/>
          <w:szCs w:val="36"/>
        </w:rPr>
        <w:t>Saddle Coil</w:t>
      </w:r>
    </w:p>
    <w:p w:rsidR="002F7BE8" w:rsidRPr="002F7BE8" w:rsidRDefault="002F7BE8" w:rsidP="002F7BE8">
      <w:pPr>
        <w:pStyle w:val="a3"/>
        <w:shd w:val="clear" w:color="auto" w:fill="FFFFFF"/>
        <w:jc w:val="both"/>
        <w:textAlignment w:val="baseline"/>
        <w:rPr>
          <w:rFonts w:asciiTheme="majorBidi" w:eastAsiaTheme="minorHAnsi" w:hAnsiTheme="majorBidi" w:cstheme="majorBidi"/>
          <w:sz w:val="32"/>
          <w:szCs w:val="32"/>
          <w:shd w:val="clear" w:color="auto" w:fill="FFFFFF"/>
        </w:rPr>
      </w:pPr>
      <w:r>
        <w:rPr>
          <w:rFonts w:ascii="Arial" w:hAnsi="Arial" w:cs="Arial"/>
          <w:sz w:val="30"/>
          <w:szCs w:val="30"/>
        </w:rPr>
        <w:t xml:space="preserve">      </w:t>
      </w:r>
      <w:r w:rsidRPr="002F7BE8">
        <w:rPr>
          <w:rFonts w:asciiTheme="majorBidi" w:eastAsiaTheme="minorHAnsi" w:hAnsiTheme="majorBidi" w:cstheme="majorBidi"/>
          <w:sz w:val="32"/>
          <w:szCs w:val="32"/>
          <w:shd w:val="clear" w:color="auto" w:fill="FFFFFF"/>
        </w:rPr>
        <w:t>Saddle coils have cylindrical bodies with one or more turns of wire or foil on each side. The coils with foil are newer versions of saddle coils.</w:t>
      </w:r>
    </w:p>
    <w:p w:rsidR="002F7BE8" w:rsidRDefault="002F7BE8" w:rsidP="002F7BE8">
      <w:pPr>
        <w:pStyle w:val="a3"/>
        <w:shd w:val="clear" w:color="auto" w:fill="FFFFFF"/>
        <w:jc w:val="both"/>
        <w:textAlignment w:val="baseline"/>
        <w:rPr>
          <w:rFonts w:asciiTheme="majorBidi" w:eastAsiaTheme="minorHAnsi" w:hAnsiTheme="majorBidi" w:cstheme="majorBidi"/>
          <w:sz w:val="32"/>
          <w:szCs w:val="32"/>
          <w:shd w:val="clear" w:color="auto" w:fill="FFFFFF"/>
        </w:rPr>
      </w:pPr>
      <w:r w:rsidRPr="002F7BE8">
        <w:rPr>
          <w:rFonts w:asciiTheme="majorBidi" w:eastAsiaTheme="minorHAnsi" w:hAnsiTheme="majorBidi" w:cstheme="majorBidi"/>
          <w:sz w:val="32"/>
          <w:szCs w:val="32"/>
          <w:shd w:val="clear" w:color="auto" w:fill="FFFFFF"/>
        </w:rPr>
        <w:t xml:space="preserve">A saddle coil has a cylindrical body, with one or more turns of wire (older versions) or foil (newer versions) on each side. It generates a very homogenous field in the direction of its long axis. To achieve a higher B1 homogeneity there are different developments like Folded </w:t>
      </w:r>
      <w:proofErr w:type="spellStart"/>
      <w:r w:rsidRPr="002F7BE8">
        <w:rPr>
          <w:rFonts w:asciiTheme="majorBidi" w:eastAsiaTheme="minorHAnsi" w:hAnsiTheme="majorBidi" w:cstheme="majorBidi"/>
          <w:sz w:val="32"/>
          <w:szCs w:val="32"/>
          <w:shd w:val="clear" w:color="auto" w:fill="FFFFFF"/>
        </w:rPr>
        <w:t>Litz</w:t>
      </w:r>
      <w:proofErr w:type="spellEnd"/>
      <w:r w:rsidRPr="002F7BE8">
        <w:rPr>
          <w:rFonts w:asciiTheme="majorBidi" w:eastAsiaTheme="minorHAnsi" w:hAnsiTheme="majorBidi" w:cstheme="majorBidi"/>
          <w:sz w:val="32"/>
          <w:szCs w:val="32"/>
          <w:shd w:val="clear" w:color="auto" w:fill="FFFFFF"/>
        </w:rPr>
        <w:t xml:space="preserve">-foil Saddle Coils or Etched </w:t>
      </w:r>
      <w:proofErr w:type="spellStart"/>
      <w:r w:rsidRPr="002F7BE8">
        <w:rPr>
          <w:rFonts w:asciiTheme="majorBidi" w:eastAsiaTheme="minorHAnsi" w:hAnsiTheme="majorBidi" w:cstheme="majorBidi"/>
          <w:sz w:val="32"/>
          <w:szCs w:val="32"/>
          <w:shd w:val="clear" w:color="auto" w:fill="FFFFFF"/>
        </w:rPr>
        <w:t>Litz</w:t>
      </w:r>
      <w:proofErr w:type="spellEnd"/>
      <w:r w:rsidRPr="002F7BE8">
        <w:rPr>
          <w:rFonts w:asciiTheme="majorBidi" w:eastAsiaTheme="minorHAnsi" w:hAnsiTheme="majorBidi" w:cstheme="majorBidi"/>
          <w:sz w:val="32"/>
          <w:szCs w:val="32"/>
          <w:shd w:val="clear" w:color="auto" w:fill="FFFFFF"/>
        </w:rPr>
        <w:t>-foil Saddle Coils.</w:t>
      </w:r>
    </w:p>
    <w:p w:rsidR="002033D8" w:rsidRDefault="002033D8" w:rsidP="002033D8">
      <w:pPr>
        <w:pStyle w:val="a3"/>
        <w:shd w:val="clear" w:color="auto" w:fill="FFFFFF"/>
        <w:jc w:val="center"/>
        <w:textAlignment w:val="baseline"/>
        <w:rPr>
          <w:rFonts w:asciiTheme="majorBidi" w:eastAsiaTheme="minorHAnsi" w:hAnsiTheme="majorBidi" w:cstheme="majorBidi"/>
          <w:sz w:val="32"/>
          <w:szCs w:val="32"/>
          <w:shd w:val="clear" w:color="auto" w:fill="FFFFFF"/>
        </w:rPr>
      </w:pPr>
      <w:r>
        <w:rPr>
          <w:rFonts w:ascii="Arial" w:hAnsi="Arial" w:cs="Arial"/>
          <w:noProof/>
          <w:sz w:val="30"/>
          <w:szCs w:val="30"/>
        </w:rPr>
        <w:drawing>
          <wp:inline distT="0" distB="0" distL="0" distR="0" wp14:anchorId="4A4FCA72" wp14:editId="72165320">
            <wp:extent cx="4724400" cy="2152650"/>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1">
                      <a:extLst>
                        <a:ext uri="{28A0092B-C50C-407E-A947-70E740481C1C}">
                          <a14:useLocalDpi xmlns:a14="http://schemas.microsoft.com/office/drawing/2010/main" val="0"/>
                        </a:ext>
                      </a:extLst>
                    </a:blip>
                    <a:stretch>
                      <a:fillRect/>
                    </a:stretch>
                  </pic:blipFill>
                  <pic:spPr>
                    <a:xfrm>
                      <a:off x="0" y="0"/>
                      <a:ext cx="4727545" cy="2154083"/>
                    </a:xfrm>
                    <a:prstGeom prst="rect">
                      <a:avLst/>
                    </a:prstGeom>
                  </pic:spPr>
                </pic:pic>
              </a:graphicData>
            </a:graphic>
          </wp:inline>
        </w:drawing>
      </w:r>
    </w:p>
    <w:p w:rsidR="009674CD" w:rsidRPr="002033D8" w:rsidRDefault="002033D8" w:rsidP="002033D8">
      <w:pPr>
        <w:pStyle w:val="a3"/>
        <w:spacing w:line="360" w:lineRule="auto"/>
        <w:ind w:left="-567" w:right="-383"/>
        <w:jc w:val="center"/>
        <w:rPr>
          <w:rFonts w:ascii="Andalus" w:hAnsi="Andalus" w:cs="Andalus"/>
          <w:noProof/>
          <w:color w:val="1F4E79" w:themeColor="accent1" w:themeShade="80"/>
          <w:sz w:val="32"/>
          <w:szCs w:val="32"/>
        </w:rPr>
      </w:pPr>
      <w:r w:rsidRPr="002033D8">
        <w:rPr>
          <w:rFonts w:ascii="Andalus" w:hAnsi="Andalus" w:cs="Andalus"/>
          <w:noProof/>
          <w:color w:val="1F4E79" w:themeColor="accent1" w:themeShade="80"/>
          <w:sz w:val="32"/>
          <w:szCs w:val="32"/>
        </w:rPr>
        <w:t>Fig(5): Saddle Coil</w:t>
      </w:r>
    </w:p>
    <w:sectPr w:rsidR="009674CD" w:rsidRPr="002033D8" w:rsidSect="001E5E24">
      <w:headerReference w:type="even" r:id="rId12"/>
      <w:headerReference w:type="default" r:id="rId13"/>
      <w:footerReference w:type="even" r:id="rId14"/>
      <w:footerReference w:type="default" r:id="rId15"/>
      <w:headerReference w:type="first" r:id="rId16"/>
      <w:footerReference w:type="first" r:id="rId17"/>
      <w:pgSz w:w="11906" w:h="16838"/>
      <w:pgMar w:top="993" w:right="1416" w:bottom="993" w:left="1800" w:header="708" w:footer="708" w:gutter="0"/>
      <w:pgBorders w:offsetFrom="page">
        <w:top w:val="dashSmallGap" w:sz="4" w:space="24" w:color="auto"/>
        <w:left w:val="dashSmallGap" w:sz="4" w:space="24" w:color="auto"/>
        <w:bottom w:val="dashSmallGap" w:sz="4" w:space="24" w:color="auto"/>
        <w:right w:val="dashSmallGap"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C97" w:rsidRDefault="00D23C97" w:rsidP="00082044">
      <w:pPr>
        <w:spacing w:after="0" w:line="240" w:lineRule="auto"/>
      </w:pPr>
      <w:r>
        <w:separator/>
      </w:r>
    </w:p>
  </w:endnote>
  <w:endnote w:type="continuationSeparator" w:id="0">
    <w:p w:rsidR="00D23C97" w:rsidRDefault="00D23C97" w:rsidP="00082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6F3" w:rsidRDefault="000166F3">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6502411"/>
      <w:docPartObj>
        <w:docPartGallery w:val="Page Numbers (Bottom of Page)"/>
        <w:docPartUnique/>
      </w:docPartObj>
    </w:sdtPr>
    <w:sdtEndPr/>
    <w:sdtContent>
      <w:p w:rsidR="00A72493" w:rsidRDefault="00A72493">
        <w:pPr>
          <w:pStyle w:val="a7"/>
          <w:jc w:val="center"/>
        </w:pPr>
        <w:r>
          <w:fldChar w:fldCharType="begin"/>
        </w:r>
        <w:r>
          <w:instrText>PAGE   \* MERGEFORMAT</w:instrText>
        </w:r>
        <w:r>
          <w:fldChar w:fldCharType="separate"/>
        </w:r>
        <w:r w:rsidR="000166F3" w:rsidRPr="000166F3">
          <w:rPr>
            <w:rFonts w:cs="Calibri"/>
            <w:noProof/>
            <w:lang w:val="ar-SA"/>
          </w:rPr>
          <w:t>1</w:t>
        </w:r>
        <w:r>
          <w:fldChar w:fldCharType="end"/>
        </w:r>
      </w:p>
    </w:sdtContent>
  </w:sdt>
  <w:p w:rsidR="00A72493" w:rsidRDefault="00A72493">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6F3" w:rsidRDefault="000166F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C97" w:rsidRDefault="00D23C97" w:rsidP="00082044">
      <w:pPr>
        <w:spacing w:after="0" w:line="240" w:lineRule="auto"/>
      </w:pPr>
      <w:r>
        <w:separator/>
      </w:r>
    </w:p>
  </w:footnote>
  <w:footnote w:type="continuationSeparator" w:id="0">
    <w:p w:rsidR="00D23C97" w:rsidRDefault="00D23C97" w:rsidP="000820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6F3" w:rsidRDefault="000166F3">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1B9" w:rsidRDefault="00E551B9" w:rsidP="000166F3">
    <w:pPr>
      <w:pStyle w:val="a6"/>
      <w:ind w:left="-709" w:hanging="142"/>
      <w:jc w:val="center"/>
      <w:rPr>
        <w:rFonts w:asciiTheme="majorBidi" w:hAnsiTheme="majorBidi" w:cstheme="majorBidi"/>
        <w:lang w:bidi="ar-IQ"/>
      </w:rPr>
    </w:pPr>
    <w:r>
      <w:rPr>
        <w:rFonts w:asciiTheme="majorBidi" w:hAnsiTheme="majorBidi" w:cstheme="majorBidi"/>
        <w:lang w:bidi="ar-IQ"/>
      </w:rPr>
      <w:t>Radiological Medical Device Technologies</w:t>
    </w:r>
    <w:r w:rsidR="00512DBC">
      <w:rPr>
        <w:rFonts w:asciiTheme="majorBidi" w:hAnsiTheme="majorBidi" w:cstheme="majorBidi"/>
        <w:lang w:bidi="ar-IQ"/>
      </w:rPr>
      <w:t>/</w:t>
    </w:r>
    <w:r w:rsidR="00512DBC" w:rsidRPr="00512DBC">
      <w:t xml:space="preserve"> </w:t>
    </w:r>
    <w:r w:rsidR="00512DBC" w:rsidRPr="00512DBC">
      <w:rPr>
        <w:rFonts w:asciiTheme="majorBidi" w:hAnsiTheme="majorBidi" w:cstheme="majorBidi"/>
        <w:lang w:bidi="ar-IQ"/>
      </w:rPr>
      <w:t xml:space="preserve">practical </w:t>
    </w:r>
    <w:proofErr w:type="gramStart"/>
    <w:r w:rsidR="00512DBC" w:rsidRPr="00512DBC">
      <w:rPr>
        <w:rFonts w:asciiTheme="majorBidi" w:hAnsiTheme="majorBidi" w:cstheme="majorBidi"/>
        <w:lang w:bidi="ar-IQ"/>
      </w:rPr>
      <w:t>part</w:t>
    </w:r>
    <w:r w:rsidR="00512DBC">
      <w:rPr>
        <w:rFonts w:asciiTheme="majorBidi" w:hAnsiTheme="majorBidi" w:cstheme="majorBidi"/>
        <w:lang w:bidi="ar-IQ"/>
      </w:rPr>
      <w:t xml:space="preserve">  …</w:t>
    </w:r>
    <w:r>
      <w:rPr>
        <w:rFonts w:asciiTheme="majorBidi" w:hAnsiTheme="majorBidi" w:cstheme="majorBidi"/>
        <w:lang w:bidi="ar-IQ"/>
      </w:rPr>
      <w:t>..</w:t>
    </w:r>
    <w:proofErr w:type="gramEnd"/>
    <w:r>
      <w:rPr>
        <w:rFonts w:asciiTheme="majorBidi" w:hAnsiTheme="majorBidi" w:cstheme="majorBidi"/>
        <w:lang w:bidi="ar-IQ"/>
      </w:rPr>
      <w:t>…</w:t>
    </w:r>
    <w:r w:rsidR="00153F1E">
      <w:rPr>
        <w:rFonts w:asciiTheme="majorBidi" w:hAnsiTheme="majorBidi" w:cstheme="majorBidi"/>
        <w:lang w:bidi="ar-IQ"/>
      </w:rPr>
      <w:t xml:space="preserve">     3</w:t>
    </w:r>
    <w:r w:rsidR="00153F1E" w:rsidRPr="00153F1E">
      <w:rPr>
        <w:rFonts w:asciiTheme="majorBidi" w:hAnsiTheme="majorBidi" w:cstheme="majorBidi"/>
        <w:vertAlign w:val="superscript"/>
        <w:lang w:bidi="ar-IQ"/>
      </w:rPr>
      <w:t>rd</w:t>
    </w:r>
    <w:r w:rsidR="00153F1E">
      <w:rPr>
        <w:rFonts w:asciiTheme="majorBidi" w:hAnsiTheme="majorBidi" w:cstheme="majorBidi"/>
        <w:lang w:bidi="ar-IQ"/>
      </w:rPr>
      <w:t xml:space="preserve"> stage    </w:t>
    </w:r>
    <w:r w:rsidR="00F80DBF">
      <w:rPr>
        <w:rFonts w:asciiTheme="majorBidi" w:hAnsiTheme="majorBidi" w:cstheme="majorBidi"/>
        <w:lang w:bidi="ar-IQ"/>
      </w:rPr>
      <w:t xml:space="preserve">…………        </w:t>
    </w:r>
    <w:r w:rsidR="00F80DBF">
      <w:rPr>
        <w:rFonts w:asciiTheme="majorBidi" w:hAnsiTheme="majorBidi" w:cstheme="majorBidi"/>
        <w:lang w:bidi="ar-IQ"/>
      </w:rPr>
      <w:t>Lecture</w:t>
    </w:r>
    <w:r w:rsidR="000166F3">
      <w:rPr>
        <w:rFonts w:asciiTheme="majorBidi" w:hAnsiTheme="majorBidi" w:cstheme="majorBidi"/>
        <w:lang w:bidi="ar-IQ"/>
      </w:rPr>
      <w:t>9</w:t>
    </w:r>
    <w:bookmarkStart w:id="0" w:name="_GoBack"/>
    <w:bookmarkEnd w:id="0"/>
  </w:p>
  <w:p w:rsidR="00E551B9" w:rsidRDefault="00512DBC" w:rsidP="00E551B9">
    <w:pPr>
      <w:pStyle w:val="a6"/>
      <w:ind w:left="-709" w:hanging="142"/>
      <w:jc w:val="center"/>
      <w:rPr>
        <w:rFonts w:asciiTheme="majorBidi" w:hAnsiTheme="majorBidi" w:cstheme="majorBidi"/>
        <w:lang w:bidi="ar-IQ"/>
      </w:rPr>
    </w:pPr>
    <w:r>
      <w:rPr>
        <w:rFonts w:asciiTheme="majorBidi" w:hAnsiTheme="majorBidi" w:cstheme="majorBidi"/>
        <w:lang w:bidi="ar-IQ"/>
      </w:rPr>
      <w:t xml:space="preserve">           </w:t>
    </w:r>
    <w:r w:rsidR="00E551B9">
      <w:rPr>
        <w:rFonts w:asciiTheme="majorBidi" w:hAnsiTheme="majorBidi" w:cstheme="majorBidi"/>
        <w:lang w:bidi="ar-IQ"/>
      </w:rPr>
      <w:t>By</w:t>
    </w:r>
  </w:p>
  <w:p w:rsidR="00E551B9" w:rsidRDefault="00E551B9" w:rsidP="00231EA2">
    <w:pPr>
      <w:pStyle w:val="a6"/>
      <w:tabs>
        <w:tab w:val="clear" w:pos="8306"/>
        <w:tab w:val="right" w:pos="8873"/>
      </w:tabs>
      <w:ind w:left="-709" w:right="-567" w:hanging="142"/>
      <w:jc w:val="center"/>
      <w:rPr>
        <w:rFonts w:asciiTheme="majorBidi" w:hAnsiTheme="majorBidi" w:cstheme="majorBidi"/>
        <w:b/>
        <w:bCs/>
        <w:lang w:bidi="ar-IQ"/>
      </w:rPr>
    </w:pPr>
    <w:proofErr w:type="spellStart"/>
    <w:r>
      <w:rPr>
        <w:rStyle w:val="a4"/>
        <w:rFonts w:asciiTheme="majorBidi" w:hAnsiTheme="majorBidi" w:cstheme="majorBidi"/>
        <w:shd w:val="clear" w:color="auto" w:fill="FFFFFF"/>
      </w:rPr>
      <w:t>Asst.let</w:t>
    </w:r>
    <w:proofErr w:type="spellEnd"/>
    <w:r>
      <w:rPr>
        <w:rFonts w:asciiTheme="majorBidi" w:hAnsiTheme="majorBidi" w:cstheme="majorBidi"/>
        <w:b/>
        <w:bCs/>
        <w:lang w:bidi="ar-IQ"/>
      </w:rPr>
      <w:t xml:space="preserve"> </w:t>
    </w:r>
    <w:proofErr w:type="spellStart"/>
    <w:r>
      <w:rPr>
        <w:rStyle w:val="a4"/>
        <w:rFonts w:asciiTheme="majorBidi" w:hAnsiTheme="majorBidi" w:cstheme="majorBidi"/>
        <w:shd w:val="clear" w:color="auto" w:fill="FFFFFF"/>
      </w:rPr>
      <w:t>Murtadha</w:t>
    </w:r>
    <w:proofErr w:type="spellEnd"/>
    <w:r>
      <w:rPr>
        <w:rStyle w:val="a4"/>
        <w:rFonts w:asciiTheme="majorBidi" w:hAnsiTheme="majorBidi" w:cstheme="majorBidi"/>
        <w:shd w:val="clear" w:color="auto" w:fill="FFFFFF"/>
      </w:rPr>
      <w:t xml:space="preserve"> Ali </w:t>
    </w:r>
    <w:proofErr w:type="spellStart"/>
    <w:r>
      <w:rPr>
        <w:rStyle w:val="a4"/>
        <w:rFonts w:asciiTheme="majorBidi" w:hAnsiTheme="majorBidi" w:cstheme="majorBidi"/>
        <w:shd w:val="clear" w:color="auto" w:fill="FFFFFF"/>
      </w:rPr>
      <w:t>Hamoozi</w:t>
    </w:r>
    <w:proofErr w:type="spellEnd"/>
    <w:r>
      <w:rPr>
        <w:rStyle w:val="a4"/>
        <w:rFonts w:asciiTheme="majorBidi" w:hAnsiTheme="majorBidi" w:cstheme="majorBidi"/>
        <w:shd w:val="clear" w:color="auto" w:fill="FFFFFF"/>
      </w:rPr>
      <w:t xml:space="preserve">  </w:t>
    </w:r>
    <w:r w:rsidR="00512DBC">
      <w:rPr>
        <w:rStyle w:val="a4"/>
        <w:rFonts w:asciiTheme="majorBidi" w:hAnsiTheme="majorBidi" w:cstheme="majorBidi"/>
        <w:shd w:val="clear" w:color="auto" w:fill="FFFFFF"/>
      </w:rPr>
      <w:t xml:space="preserve">                  </w:t>
    </w:r>
    <w:r>
      <w:rPr>
        <w:rStyle w:val="a4"/>
        <w:rFonts w:asciiTheme="majorBidi" w:hAnsiTheme="majorBidi" w:cstheme="majorBidi"/>
        <w:shd w:val="clear" w:color="auto" w:fill="FFFFFF"/>
      </w:rPr>
      <w:t xml:space="preserve">     </w:t>
    </w:r>
    <w:r w:rsidR="00890BD8">
      <w:rPr>
        <w:rStyle w:val="a4"/>
        <w:rFonts w:asciiTheme="majorBidi" w:hAnsiTheme="majorBidi" w:cstheme="majorBidi"/>
        <w:shd w:val="clear" w:color="auto" w:fill="FFFFFF"/>
      </w:rPr>
      <w:t xml:space="preserve">                                                  </w:t>
    </w:r>
    <w:r>
      <w:rPr>
        <w:rStyle w:val="a4"/>
        <w:rFonts w:asciiTheme="majorBidi" w:hAnsiTheme="majorBidi" w:cstheme="majorBidi"/>
        <w:shd w:val="clear" w:color="auto" w:fill="FFFFFF"/>
      </w:rPr>
      <w:t xml:space="preserve">    </w:t>
    </w:r>
    <w:proofErr w:type="spellStart"/>
    <w:r>
      <w:rPr>
        <w:rStyle w:val="a4"/>
        <w:rFonts w:asciiTheme="majorBidi" w:hAnsiTheme="majorBidi" w:cstheme="majorBidi"/>
        <w:shd w:val="clear" w:color="auto" w:fill="FFFFFF"/>
      </w:rPr>
      <w:t>Asst.let</w:t>
    </w:r>
    <w:proofErr w:type="spellEnd"/>
    <w:r>
      <w:rPr>
        <w:rStyle w:val="a4"/>
        <w:rFonts w:asciiTheme="majorBidi" w:hAnsiTheme="majorBidi" w:cstheme="majorBidi"/>
        <w:shd w:val="clear" w:color="auto" w:fill="FFFFFF"/>
      </w:rPr>
      <w:t xml:space="preserve"> </w:t>
    </w:r>
    <w:proofErr w:type="spellStart"/>
    <w:r w:rsidR="009F2C3C">
      <w:rPr>
        <w:rStyle w:val="a4"/>
        <w:rFonts w:asciiTheme="majorBidi" w:hAnsiTheme="majorBidi" w:cstheme="majorBidi"/>
        <w:shd w:val="clear" w:color="auto" w:fill="FFFFFF"/>
      </w:rPr>
      <w:t>As</w:t>
    </w:r>
    <w:r w:rsidR="00231EA2">
      <w:rPr>
        <w:rStyle w:val="a4"/>
        <w:rFonts w:asciiTheme="majorBidi" w:hAnsiTheme="majorBidi" w:cstheme="majorBidi"/>
        <w:shd w:val="clear" w:color="auto" w:fill="FFFFFF"/>
      </w:rPr>
      <w:t>s</w:t>
    </w:r>
    <w:r w:rsidR="009F2C3C">
      <w:rPr>
        <w:rStyle w:val="a4"/>
        <w:rFonts w:asciiTheme="majorBidi" w:hAnsiTheme="majorBidi" w:cstheme="majorBidi"/>
        <w:shd w:val="clear" w:color="auto" w:fill="FFFFFF"/>
      </w:rPr>
      <w:t>ala</w:t>
    </w:r>
    <w:r w:rsidR="00231EA2">
      <w:rPr>
        <w:rStyle w:val="a4"/>
        <w:rFonts w:asciiTheme="majorBidi" w:hAnsiTheme="majorBidi" w:cstheme="majorBidi"/>
        <w:shd w:val="clear" w:color="auto" w:fill="FFFFFF"/>
      </w:rPr>
      <w:t>h</w:t>
    </w:r>
    <w:proofErr w:type="spellEnd"/>
    <w:r w:rsidR="00FB4366">
      <w:rPr>
        <w:rStyle w:val="a4"/>
        <w:rFonts w:asciiTheme="majorBidi" w:hAnsiTheme="majorBidi" w:cstheme="majorBidi"/>
        <w:shd w:val="clear" w:color="auto" w:fill="FFFFFF"/>
      </w:rPr>
      <w:t xml:space="preserve"> </w:t>
    </w:r>
    <w:r w:rsidR="00231EA2">
      <w:rPr>
        <w:rStyle w:val="a4"/>
        <w:rFonts w:asciiTheme="majorBidi" w:hAnsiTheme="majorBidi" w:cstheme="majorBidi"/>
        <w:shd w:val="clear" w:color="auto" w:fill="FFFFFF"/>
      </w:rPr>
      <w:t xml:space="preserve">Hussein </w:t>
    </w:r>
    <w:r w:rsidR="00FB4366">
      <w:rPr>
        <w:rStyle w:val="a4"/>
        <w:rFonts w:asciiTheme="majorBidi" w:hAnsiTheme="majorBidi" w:cstheme="majorBidi"/>
        <w:shd w:val="clear" w:color="auto" w:fill="FFFFFF"/>
      </w:rPr>
      <w:t>Ali</w:t>
    </w:r>
    <w:r>
      <w:rPr>
        <w:rStyle w:val="a4"/>
        <w:rFonts w:asciiTheme="majorBidi" w:hAnsiTheme="majorBidi" w:cstheme="majorBidi"/>
        <w:shd w:val="clear" w:color="auto" w:fill="FFFFFF"/>
      </w:rPr>
      <w:t xml:space="preserve">                </w:t>
    </w:r>
  </w:p>
  <w:p w:rsidR="00466CCD" w:rsidRPr="00E551B9" w:rsidRDefault="00466CCD" w:rsidP="00E551B9">
    <w:pPr>
      <w:pStyle w:val="a6"/>
      <w:rPr>
        <w:rtl/>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6F3" w:rsidRDefault="000166F3">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F2C88"/>
    <w:multiLevelType w:val="hybridMultilevel"/>
    <w:tmpl w:val="71286EAA"/>
    <w:lvl w:ilvl="0" w:tplc="E61ECF04">
      <w:start w:val="1"/>
      <w:numFmt w:val="decimal"/>
      <w:lvlText w:val="%1."/>
      <w:lvlJc w:val="left"/>
      <w:pPr>
        <w:ind w:left="510" w:hanging="360"/>
      </w:pPr>
      <w:rPr>
        <w:rFonts w:asciiTheme="minorHAnsi" w:eastAsiaTheme="minorHAnsi" w:hAnsiTheme="minorHAnsi" w:cstheme="minorBidi" w:hint="default"/>
        <w:color w:val="auto"/>
        <w:sz w:val="32"/>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 w15:restartNumberingAfterBreak="0">
    <w:nsid w:val="07817E06"/>
    <w:multiLevelType w:val="hybridMultilevel"/>
    <w:tmpl w:val="77380B18"/>
    <w:lvl w:ilvl="0" w:tplc="2EBAF714">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 w15:restartNumberingAfterBreak="0">
    <w:nsid w:val="0834618D"/>
    <w:multiLevelType w:val="hybridMultilevel"/>
    <w:tmpl w:val="2A66F12E"/>
    <w:lvl w:ilvl="0" w:tplc="7E4217E0">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3" w15:restartNumberingAfterBreak="0">
    <w:nsid w:val="0A121455"/>
    <w:multiLevelType w:val="hybridMultilevel"/>
    <w:tmpl w:val="BB60F14A"/>
    <w:lvl w:ilvl="0" w:tplc="8542D61E">
      <w:start w:val="1"/>
      <w:numFmt w:val="decimal"/>
      <w:lvlText w:val="(%1)"/>
      <w:lvlJc w:val="left"/>
      <w:pPr>
        <w:ind w:left="153" w:hanging="720"/>
      </w:pPr>
      <w:rPr>
        <w:rFonts w:hint="default"/>
        <w:color w:val="00B050"/>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4" w15:restartNumberingAfterBreak="0">
    <w:nsid w:val="0A88227C"/>
    <w:multiLevelType w:val="hybridMultilevel"/>
    <w:tmpl w:val="364EB76C"/>
    <w:lvl w:ilvl="0" w:tplc="D4AE9596">
      <w:start w:val="2"/>
      <w:numFmt w:val="bullet"/>
      <w:lvlText w:val=""/>
      <w:lvlJc w:val="left"/>
      <w:pPr>
        <w:ind w:left="-207" w:hanging="360"/>
      </w:pPr>
      <w:rPr>
        <w:rFonts w:ascii="Symbol" w:eastAsiaTheme="minorHAnsi" w:hAnsi="Symbol" w:cstheme="majorBidi"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5" w15:restartNumberingAfterBreak="0">
    <w:nsid w:val="0ADE2178"/>
    <w:multiLevelType w:val="hybridMultilevel"/>
    <w:tmpl w:val="49686968"/>
    <w:lvl w:ilvl="0" w:tplc="1FF0A9BE">
      <w:numFmt w:val="bullet"/>
      <w:lvlText w:val=""/>
      <w:lvlJc w:val="left"/>
      <w:pPr>
        <w:ind w:left="-207" w:hanging="360"/>
      </w:pPr>
      <w:rPr>
        <w:rFonts w:ascii="Symbol" w:eastAsiaTheme="minorHAnsi" w:hAnsi="Symbol" w:cstheme="majorBidi" w:hint="default"/>
        <w:b/>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6" w15:restartNumberingAfterBreak="0">
    <w:nsid w:val="0E19112C"/>
    <w:multiLevelType w:val="multilevel"/>
    <w:tmpl w:val="EDA09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5C036F"/>
    <w:multiLevelType w:val="hybridMultilevel"/>
    <w:tmpl w:val="BBCE7E8A"/>
    <w:lvl w:ilvl="0" w:tplc="EAA4145E">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8" w15:restartNumberingAfterBreak="0">
    <w:nsid w:val="231B0778"/>
    <w:multiLevelType w:val="hybridMultilevel"/>
    <w:tmpl w:val="E032A0F2"/>
    <w:lvl w:ilvl="0" w:tplc="6DBE87CA">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9" w15:restartNumberingAfterBreak="0">
    <w:nsid w:val="2B49398E"/>
    <w:multiLevelType w:val="hybridMultilevel"/>
    <w:tmpl w:val="0B5ACE34"/>
    <w:lvl w:ilvl="0" w:tplc="E2101842">
      <w:start w:val="7"/>
      <w:numFmt w:val="bullet"/>
      <w:lvlText w:val=""/>
      <w:lvlJc w:val="left"/>
      <w:pPr>
        <w:ind w:left="72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BB4482"/>
    <w:multiLevelType w:val="hybridMultilevel"/>
    <w:tmpl w:val="8A8A5226"/>
    <w:lvl w:ilvl="0" w:tplc="1412412C">
      <w:start w:val="1"/>
      <w:numFmt w:val="upperLetter"/>
      <w:lvlText w:val="(%1)"/>
      <w:lvlJc w:val="left"/>
      <w:pPr>
        <w:ind w:left="1854" w:hanging="720"/>
      </w:pPr>
      <w:rPr>
        <w:rFonts w:hint="default"/>
        <w:u w:val="none"/>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15:restartNumberingAfterBreak="0">
    <w:nsid w:val="2E757B96"/>
    <w:multiLevelType w:val="hybridMultilevel"/>
    <w:tmpl w:val="AA9EF6E8"/>
    <w:lvl w:ilvl="0" w:tplc="EBF49EAC">
      <w:start w:val="1"/>
      <w:numFmt w:val="decimal"/>
      <w:lvlText w:val="(%1)"/>
      <w:lvlJc w:val="left"/>
      <w:pPr>
        <w:ind w:left="720" w:hanging="360"/>
      </w:pPr>
      <w:rPr>
        <w:rFonts w:ascii="Helvetica" w:hAnsi="Helvetica" w:cs="Helvetic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7743AE"/>
    <w:multiLevelType w:val="multilevel"/>
    <w:tmpl w:val="4B08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5B6D26"/>
    <w:multiLevelType w:val="hybridMultilevel"/>
    <w:tmpl w:val="6D7472E4"/>
    <w:lvl w:ilvl="0" w:tplc="497EC52A">
      <w:start w:val="1"/>
      <w:numFmt w:val="upperLetter"/>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4" w15:restartNumberingAfterBreak="0">
    <w:nsid w:val="4DE9167C"/>
    <w:multiLevelType w:val="hybridMultilevel"/>
    <w:tmpl w:val="C20E1818"/>
    <w:lvl w:ilvl="0" w:tplc="B4A478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38251F"/>
    <w:multiLevelType w:val="multilevel"/>
    <w:tmpl w:val="7EE6C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FD04C9"/>
    <w:multiLevelType w:val="hybridMultilevel"/>
    <w:tmpl w:val="CE449BEA"/>
    <w:lvl w:ilvl="0" w:tplc="93BAC944">
      <w:start w:val="2"/>
      <w:numFmt w:val="bullet"/>
      <w:lvlText w:val=""/>
      <w:lvlJc w:val="left"/>
      <w:pPr>
        <w:ind w:left="1080" w:hanging="360"/>
      </w:pPr>
      <w:rPr>
        <w:rFonts w:ascii="Symbol" w:eastAsia="Times New Roman" w:hAnsi="Symbol" w:cstheme="maj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31E653A"/>
    <w:multiLevelType w:val="multilevel"/>
    <w:tmpl w:val="32486FC6"/>
    <w:lvl w:ilvl="0">
      <w:start w:val="1"/>
      <w:numFmt w:val="decimal"/>
      <w:lvlText w:val="%1."/>
      <w:lvlJc w:val="left"/>
      <w:pPr>
        <w:tabs>
          <w:tab w:val="num" w:pos="720"/>
        </w:tabs>
        <w:ind w:left="720" w:hanging="360"/>
      </w:pPr>
      <w:rPr>
        <w:rFonts w:ascii="Arial" w:eastAsia="Times New Roman" w:hAnsi="Arial" w:cs="Arial"/>
        <w:sz w:val="20"/>
      </w:rPr>
    </w:lvl>
    <w:lvl w:ilvl="1">
      <w:start w:val="1"/>
      <w:numFmt w:val="decimal"/>
      <w:lvlText w:val="%2-"/>
      <w:lvlJc w:val="left"/>
      <w:pPr>
        <w:ind w:left="1440" w:hanging="360"/>
      </w:pPr>
      <w:rPr>
        <w:rFonts w:asciiTheme="minorHAnsi" w:eastAsiaTheme="minorHAnsi" w:hAnsiTheme="minorHAnsi" w:cstheme="minorBidi" w:hint="default"/>
        <w:color w:val="auto"/>
        <w:sz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8A7356"/>
    <w:multiLevelType w:val="hybridMultilevel"/>
    <w:tmpl w:val="EC5E76F2"/>
    <w:lvl w:ilvl="0" w:tplc="6A3849FE">
      <w:start w:val="1"/>
      <w:numFmt w:val="bullet"/>
      <w:lvlText w:val=""/>
      <w:lvlJc w:val="left"/>
      <w:pPr>
        <w:ind w:left="-207" w:hanging="360"/>
      </w:pPr>
      <w:rPr>
        <w:rFonts w:ascii="Symbol" w:eastAsiaTheme="minorHAnsi" w:hAnsi="Symbol" w:cstheme="minorBidi" w:hint="default"/>
        <w:sz w:val="36"/>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num w:numId="1">
    <w:abstractNumId w:val="12"/>
  </w:num>
  <w:num w:numId="2">
    <w:abstractNumId w:val="11"/>
  </w:num>
  <w:num w:numId="3">
    <w:abstractNumId w:val="6"/>
  </w:num>
  <w:num w:numId="4">
    <w:abstractNumId w:val="7"/>
  </w:num>
  <w:num w:numId="5">
    <w:abstractNumId w:val="18"/>
  </w:num>
  <w:num w:numId="6">
    <w:abstractNumId w:val="1"/>
  </w:num>
  <w:num w:numId="7">
    <w:abstractNumId w:val="13"/>
  </w:num>
  <w:num w:numId="8">
    <w:abstractNumId w:val="2"/>
  </w:num>
  <w:num w:numId="9">
    <w:abstractNumId w:val="5"/>
  </w:num>
  <w:num w:numId="10">
    <w:abstractNumId w:val="4"/>
  </w:num>
  <w:num w:numId="11">
    <w:abstractNumId w:val="3"/>
  </w:num>
  <w:num w:numId="12">
    <w:abstractNumId w:val="15"/>
  </w:num>
  <w:num w:numId="13">
    <w:abstractNumId w:val="10"/>
  </w:num>
  <w:num w:numId="14">
    <w:abstractNumId w:val="17"/>
  </w:num>
  <w:num w:numId="15">
    <w:abstractNumId w:val="0"/>
  </w:num>
  <w:num w:numId="16">
    <w:abstractNumId w:val="16"/>
  </w:num>
  <w:num w:numId="17">
    <w:abstractNumId w:val="8"/>
  </w:num>
  <w:num w:numId="18">
    <w:abstractNumId w:val="9"/>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E4A"/>
    <w:rsid w:val="00011E47"/>
    <w:rsid w:val="000166F3"/>
    <w:rsid w:val="00033FA1"/>
    <w:rsid w:val="00042314"/>
    <w:rsid w:val="00061482"/>
    <w:rsid w:val="000721D4"/>
    <w:rsid w:val="00082044"/>
    <w:rsid w:val="00087DED"/>
    <w:rsid w:val="0009425C"/>
    <w:rsid w:val="000B6ADA"/>
    <w:rsid w:val="000D14E9"/>
    <w:rsid w:val="000E7AF1"/>
    <w:rsid w:val="00114FFB"/>
    <w:rsid w:val="00130E10"/>
    <w:rsid w:val="00134340"/>
    <w:rsid w:val="00153F1E"/>
    <w:rsid w:val="00176857"/>
    <w:rsid w:val="001D5AFE"/>
    <w:rsid w:val="001E5E24"/>
    <w:rsid w:val="002033D8"/>
    <w:rsid w:val="0022143D"/>
    <w:rsid w:val="002310D3"/>
    <w:rsid w:val="00231EA2"/>
    <w:rsid w:val="00243791"/>
    <w:rsid w:val="00244E81"/>
    <w:rsid w:val="0029487D"/>
    <w:rsid w:val="002959B7"/>
    <w:rsid w:val="002B5E1F"/>
    <w:rsid w:val="002F7BE8"/>
    <w:rsid w:val="0033671C"/>
    <w:rsid w:val="00337CCF"/>
    <w:rsid w:val="00341D26"/>
    <w:rsid w:val="00342448"/>
    <w:rsid w:val="00371D9A"/>
    <w:rsid w:val="00386AE3"/>
    <w:rsid w:val="003B27CC"/>
    <w:rsid w:val="003D4FB4"/>
    <w:rsid w:val="003E63AE"/>
    <w:rsid w:val="003F5071"/>
    <w:rsid w:val="003F5AC2"/>
    <w:rsid w:val="00425052"/>
    <w:rsid w:val="00452298"/>
    <w:rsid w:val="004536C2"/>
    <w:rsid w:val="004560F4"/>
    <w:rsid w:val="00466CCD"/>
    <w:rsid w:val="0046766A"/>
    <w:rsid w:val="004C3C1D"/>
    <w:rsid w:val="00512DBC"/>
    <w:rsid w:val="0051728B"/>
    <w:rsid w:val="00535301"/>
    <w:rsid w:val="005D61F1"/>
    <w:rsid w:val="00600D1E"/>
    <w:rsid w:val="00615705"/>
    <w:rsid w:val="00615C0F"/>
    <w:rsid w:val="006328A1"/>
    <w:rsid w:val="00644351"/>
    <w:rsid w:val="00683936"/>
    <w:rsid w:val="00685012"/>
    <w:rsid w:val="0069511A"/>
    <w:rsid w:val="006C04EE"/>
    <w:rsid w:val="006C0AD7"/>
    <w:rsid w:val="006F21FD"/>
    <w:rsid w:val="00700CA9"/>
    <w:rsid w:val="007146E1"/>
    <w:rsid w:val="007161EB"/>
    <w:rsid w:val="007470A0"/>
    <w:rsid w:val="00773DB1"/>
    <w:rsid w:val="007871EA"/>
    <w:rsid w:val="007D7879"/>
    <w:rsid w:val="00805E0B"/>
    <w:rsid w:val="00824094"/>
    <w:rsid w:val="00870111"/>
    <w:rsid w:val="00870E26"/>
    <w:rsid w:val="00884B78"/>
    <w:rsid w:val="00884F7D"/>
    <w:rsid w:val="00890BD8"/>
    <w:rsid w:val="008F37B4"/>
    <w:rsid w:val="00910A3E"/>
    <w:rsid w:val="00913442"/>
    <w:rsid w:val="009500B4"/>
    <w:rsid w:val="009674CD"/>
    <w:rsid w:val="00994E36"/>
    <w:rsid w:val="009A069E"/>
    <w:rsid w:val="009A6A03"/>
    <w:rsid w:val="009C1348"/>
    <w:rsid w:val="009C3210"/>
    <w:rsid w:val="009E6A7D"/>
    <w:rsid w:val="009F2C3C"/>
    <w:rsid w:val="009F5C7A"/>
    <w:rsid w:val="00A14FB3"/>
    <w:rsid w:val="00A34488"/>
    <w:rsid w:val="00A40FA5"/>
    <w:rsid w:val="00A72493"/>
    <w:rsid w:val="00A947AB"/>
    <w:rsid w:val="00AA3ED0"/>
    <w:rsid w:val="00AB3131"/>
    <w:rsid w:val="00AE123B"/>
    <w:rsid w:val="00AF5C92"/>
    <w:rsid w:val="00B01881"/>
    <w:rsid w:val="00B10B7A"/>
    <w:rsid w:val="00B74FEC"/>
    <w:rsid w:val="00B75ED4"/>
    <w:rsid w:val="00B95C61"/>
    <w:rsid w:val="00BA6611"/>
    <w:rsid w:val="00BA7694"/>
    <w:rsid w:val="00BC026C"/>
    <w:rsid w:val="00BC3E4A"/>
    <w:rsid w:val="00BE7CFE"/>
    <w:rsid w:val="00C32E07"/>
    <w:rsid w:val="00C3601B"/>
    <w:rsid w:val="00C502BD"/>
    <w:rsid w:val="00CA1B4D"/>
    <w:rsid w:val="00CA6C6B"/>
    <w:rsid w:val="00CB12F5"/>
    <w:rsid w:val="00CD6331"/>
    <w:rsid w:val="00D1159F"/>
    <w:rsid w:val="00D23C97"/>
    <w:rsid w:val="00D24685"/>
    <w:rsid w:val="00D31164"/>
    <w:rsid w:val="00D538BA"/>
    <w:rsid w:val="00DD426B"/>
    <w:rsid w:val="00DE1F42"/>
    <w:rsid w:val="00DF25F1"/>
    <w:rsid w:val="00DF37B9"/>
    <w:rsid w:val="00DF42B3"/>
    <w:rsid w:val="00E02536"/>
    <w:rsid w:val="00E551B9"/>
    <w:rsid w:val="00E76894"/>
    <w:rsid w:val="00E83593"/>
    <w:rsid w:val="00EA776D"/>
    <w:rsid w:val="00EC0397"/>
    <w:rsid w:val="00ED18BA"/>
    <w:rsid w:val="00F11552"/>
    <w:rsid w:val="00F1513E"/>
    <w:rsid w:val="00F1646C"/>
    <w:rsid w:val="00F5320C"/>
    <w:rsid w:val="00F73B96"/>
    <w:rsid w:val="00F80DBF"/>
    <w:rsid w:val="00FA00FE"/>
    <w:rsid w:val="00FB0D75"/>
    <w:rsid w:val="00FB4366"/>
    <w:rsid w:val="00FC17CE"/>
    <w:rsid w:val="00FC3F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B264D2"/>
  <w15:chartTrackingRefBased/>
  <w15:docId w15:val="{E957B773-7109-4CA9-9E95-F8D4B54E8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143D"/>
  </w:style>
  <w:style w:type="paragraph" w:styleId="1">
    <w:name w:val="heading 1"/>
    <w:basedOn w:val="a"/>
    <w:link w:val="1Char"/>
    <w:uiPriority w:val="9"/>
    <w:qFormat/>
    <w:rsid w:val="00ED18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semiHidden/>
    <w:unhideWhenUsed/>
    <w:qFormat/>
    <w:rsid w:val="00ED18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ED18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ED18BA"/>
    <w:rPr>
      <w:rFonts w:ascii="Times New Roman" w:eastAsia="Times New Roman" w:hAnsi="Times New Roman" w:cs="Times New Roman"/>
      <w:b/>
      <w:bCs/>
      <w:kern w:val="36"/>
      <w:sz w:val="48"/>
      <w:szCs w:val="48"/>
    </w:rPr>
  </w:style>
  <w:style w:type="paragraph" w:styleId="a3">
    <w:name w:val="Normal (Web)"/>
    <w:basedOn w:val="a"/>
    <w:uiPriority w:val="99"/>
    <w:unhideWhenUsed/>
    <w:rsid w:val="00ED18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Char">
    <w:name w:val="عنوان 3 Char"/>
    <w:basedOn w:val="a0"/>
    <w:link w:val="3"/>
    <w:uiPriority w:val="9"/>
    <w:rsid w:val="00ED18BA"/>
    <w:rPr>
      <w:rFonts w:asciiTheme="majorHAnsi" w:eastAsiaTheme="majorEastAsia" w:hAnsiTheme="majorHAnsi" w:cstheme="majorBidi"/>
      <w:color w:val="1F4D78" w:themeColor="accent1" w:themeShade="7F"/>
      <w:sz w:val="24"/>
      <w:szCs w:val="24"/>
    </w:rPr>
  </w:style>
  <w:style w:type="character" w:styleId="a4">
    <w:name w:val="Strong"/>
    <w:basedOn w:val="a0"/>
    <w:uiPriority w:val="22"/>
    <w:qFormat/>
    <w:rsid w:val="00ED18BA"/>
    <w:rPr>
      <w:b/>
      <w:bCs/>
    </w:rPr>
  </w:style>
  <w:style w:type="character" w:styleId="Hyperlink">
    <w:name w:val="Hyperlink"/>
    <w:basedOn w:val="a0"/>
    <w:uiPriority w:val="99"/>
    <w:semiHidden/>
    <w:unhideWhenUsed/>
    <w:rsid w:val="00ED18BA"/>
    <w:rPr>
      <w:color w:val="0000FF"/>
      <w:u w:val="single"/>
    </w:rPr>
  </w:style>
  <w:style w:type="character" w:customStyle="1" w:styleId="2Char">
    <w:name w:val="عنوان 2 Char"/>
    <w:basedOn w:val="a0"/>
    <w:link w:val="2"/>
    <w:uiPriority w:val="9"/>
    <w:semiHidden/>
    <w:rsid w:val="00ED18BA"/>
    <w:rPr>
      <w:rFonts w:asciiTheme="majorHAnsi" w:eastAsiaTheme="majorEastAsia" w:hAnsiTheme="majorHAnsi" w:cstheme="majorBidi"/>
      <w:color w:val="2E74B5" w:themeColor="accent1" w:themeShade="BF"/>
      <w:sz w:val="26"/>
      <w:szCs w:val="26"/>
    </w:rPr>
  </w:style>
  <w:style w:type="paragraph" w:customStyle="1" w:styleId="topic-paragraph">
    <w:name w:val="topic-paragraph"/>
    <w:basedOn w:val="a"/>
    <w:rsid w:val="00ED18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d-fraction">
    <w:name w:val="md-fraction"/>
    <w:basedOn w:val="a0"/>
    <w:rsid w:val="00ED18BA"/>
  </w:style>
  <w:style w:type="character" w:customStyle="1" w:styleId="equation-number">
    <w:name w:val="equation-number"/>
    <w:basedOn w:val="a0"/>
    <w:rsid w:val="00EC0397"/>
  </w:style>
  <w:style w:type="character" w:customStyle="1" w:styleId="mi">
    <w:name w:val="mi"/>
    <w:basedOn w:val="a0"/>
    <w:rsid w:val="00EC0397"/>
  </w:style>
  <w:style w:type="character" w:customStyle="1" w:styleId="mtext">
    <w:name w:val="mtext"/>
    <w:basedOn w:val="a0"/>
    <w:rsid w:val="00EC0397"/>
  </w:style>
  <w:style w:type="character" w:customStyle="1" w:styleId="mn">
    <w:name w:val="mn"/>
    <w:basedOn w:val="a0"/>
    <w:rsid w:val="00EC0397"/>
  </w:style>
  <w:style w:type="character" w:customStyle="1" w:styleId="mw-headline">
    <w:name w:val="mw-headline"/>
    <w:basedOn w:val="a0"/>
    <w:rsid w:val="00EC0397"/>
  </w:style>
  <w:style w:type="character" w:customStyle="1" w:styleId="mw-editsection">
    <w:name w:val="mw-editsection"/>
    <w:basedOn w:val="a0"/>
    <w:rsid w:val="00EC0397"/>
  </w:style>
  <w:style w:type="character" w:customStyle="1" w:styleId="mw-editsection-bracket">
    <w:name w:val="mw-editsection-bracket"/>
    <w:basedOn w:val="a0"/>
    <w:rsid w:val="00EC0397"/>
  </w:style>
  <w:style w:type="character" w:customStyle="1" w:styleId="hgkelc">
    <w:name w:val="hgkelc"/>
    <w:basedOn w:val="a0"/>
    <w:rsid w:val="000D14E9"/>
  </w:style>
  <w:style w:type="paragraph" w:styleId="a5">
    <w:name w:val="List Paragraph"/>
    <w:basedOn w:val="a"/>
    <w:uiPriority w:val="34"/>
    <w:qFormat/>
    <w:rsid w:val="00082044"/>
    <w:pPr>
      <w:ind w:left="720"/>
      <w:contextualSpacing/>
    </w:pPr>
  </w:style>
  <w:style w:type="paragraph" w:styleId="a6">
    <w:name w:val="header"/>
    <w:basedOn w:val="a"/>
    <w:link w:val="Char"/>
    <w:uiPriority w:val="99"/>
    <w:unhideWhenUsed/>
    <w:rsid w:val="00082044"/>
    <w:pPr>
      <w:tabs>
        <w:tab w:val="center" w:pos="4153"/>
        <w:tab w:val="right" w:pos="8306"/>
      </w:tabs>
      <w:spacing w:after="0" w:line="240" w:lineRule="auto"/>
    </w:pPr>
  </w:style>
  <w:style w:type="character" w:customStyle="1" w:styleId="Char">
    <w:name w:val="رأس الصفحة Char"/>
    <w:basedOn w:val="a0"/>
    <w:link w:val="a6"/>
    <w:uiPriority w:val="99"/>
    <w:rsid w:val="00082044"/>
  </w:style>
  <w:style w:type="paragraph" w:styleId="a7">
    <w:name w:val="footer"/>
    <w:basedOn w:val="a"/>
    <w:link w:val="Char0"/>
    <w:uiPriority w:val="99"/>
    <w:unhideWhenUsed/>
    <w:rsid w:val="00082044"/>
    <w:pPr>
      <w:tabs>
        <w:tab w:val="center" w:pos="4153"/>
        <w:tab w:val="right" w:pos="8306"/>
      </w:tabs>
      <w:spacing w:after="0" w:line="240" w:lineRule="auto"/>
    </w:pPr>
  </w:style>
  <w:style w:type="character" w:customStyle="1" w:styleId="Char0">
    <w:name w:val="تذييل الصفحة Char"/>
    <w:basedOn w:val="a0"/>
    <w:link w:val="a7"/>
    <w:uiPriority w:val="99"/>
    <w:rsid w:val="00082044"/>
  </w:style>
  <w:style w:type="character" w:customStyle="1" w:styleId="katex-mathml">
    <w:name w:val="katex-mathml"/>
    <w:basedOn w:val="a0"/>
    <w:rsid w:val="00082044"/>
  </w:style>
  <w:style w:type="character" w:customStyle="1" w:styleId="mord">
    <w:name w:val="mord"/>
    <w:basedOn w:val="a0"/>
    <w:rsid w:val="00082044"/>
  </w:style>
  <w:style w:type="paragraph" w:styleId="HTML">
    <w:name w:val="HTML Preformatted"/>
    <w:basedOn w:val="a"/>
    <w:link w:val="HTMLChar"/>
    <w:uiPriority w:val="99"/>
    <w:semiHidden/>
    <w:unhideWhenUsed/>
    <w:rsid w:val="00087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087DED"/>
    <w:rPr>
      <w:rFonts w:ascii="Courier New" w:eastAsia="Times New Roman" w:hAnsi="Courier New" w:cs="Courier New"/>
      <w:sz w:val="20"/>
      <w:szCs w:val="20"/>
    </w:rPr>
  </w:style>
  <w:style w:type="character" w:customStyle="1" w:styleId="y2iqfc">
    <w:name w:val="y2iqfc"/>
    <w:basedOn w:val="a0"/>
    <w:rsid w:val="00087D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62858">
      <w:bodyDiv w:val="1"/>
      <w:marLeft w:val="0"/>
      <w:marRight w:val="0"/>
      <w:marTop w:val="0"/>
      <w:marBottom w:val="0"/>
      <w:divBdr>
        <w:top w:val="none" w:sz="0" w:space="0" w:color="auto"/>
        <w:left w:val="none" w:sz="0" w:space="0" w:color="auto"/>
        <w:bottom w:val="none" w:sz="0" w:space="0" w:color="auto"/>
        <w:right w:val="none" w:sz="0" w:space="0" w:color="auto"/>
      </w:divBdr>
      <w:divsChild>
        <w:div w:id="1873572562">
          <w:marLeft w:val="0"/>
          <w:marRight w:val="0"/>
          <w:marTop w:val="0"/>
          <w:marBottom w:val="120"/>
          <w:divBdr>
            <w:top w:val="none" w:sz="0" w:space="0" w:color="auto"/>
            <w:left w:val="none" w:sz="0" w:space="0" w:color="auto"/>
            <w:bottom w:val="none" w:sz="0" w:space="0" w:color="auto"/>
            <w:right w:val="none" w:sz="0" w:space="0" w:color="auto"/>
          </w:divBdr>
        </w:div>
      </w:divsChild>
    </w:div>
    <w:div w:id="86194799">
      <w:bodyDiv w:val="1"/>
      <w:marLeft w:val="0"/>
      <w:marRight w:val="0"/>
      <w:marTop w:val="0"/>
      <w:marBottom w:val="0"/>
      <w:divBdr>
        <w:top w:val="none" w:sz="0" w:space="0" w:color="auto"/>
        <w:left w:val="none" w:sz="0" w:space="0" w:color="auto"/>
        <w:bottom w:val="none" w:sz="0" w:space="0" w:color="auto"/>
        <w:right w:val="none" w:sz="0" w:space="0" w:color="auto"/>
      </w:divBdr>
      <w:divsChild>
        <w:div w:id="1750425958">
          <w:marLeft w:val="0"/>
          <w:marRight w:val="0"/>
          <w:marTop w:val="0"/>
          <w:marBottom w:val="0"/>
          <w:divBdr>
            <w:top w:val="none" w:sz="0" w:space="0" w:color="auto"/>
            <w:left w:val="none" w:sz="0" w:space="0" w:color="auto"/>
            <w:bottom w:val="none" w:sz="0" w:space="0" w:color="auto"/>
            <w:right w:val="none" w:sz="0" w:space="0" w:color="auto"/>
          </w:divBdr>
          <w:divsChild>
            <w:div w:id="689452415">
              <w:marLeft w:val="0"/>
              <w:marRight w:val="0"/>
              <w:marTop w:val="0"/>
              <w:marBottom w:val="0"/>
              <w:divBdr>
                <w:top w:val="none" w:sz="0" w:space="0" w:color="auto"/>
                <w:left w:val="none" w:sz="0" w:space="0" w:color="auto"/>
                <w:bottom w:val="none" w:sz="0" w:space="0" w:color="auto"/>
                <w:right w:val="none" w:sz="0" w:space="0" w:color="auto"/>
              </w:divBdr>
              <w:divsChild>
                <w:div w:id="97702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9105">
      <w:bodyDiv w:val="1"/>
      <w:marLeft w:val="0"/>
      <w:marRight w:val="0"/>
      <w:marTop w:val="0"/>
      <w:marBottom w:val="0"/>
      <w:divBdr>
        <w:top w:val="none" w:sz="0" w:space="0" w:color="auto"/>
        <w:left w:val="none" w:sz="0" w:space="0" w:color="auto"/>
        <w:bottom w:val="none" w:sz="0" w:space="0" w:color="auto"/>
        <w:right w:val="none" w:sz="0" w:space="0" w:color="auto"/>
      </w:divBdr>
      <w:divsChild>
        <w:div w:id="459229689">
          <w:marLeft w:val="0"/>
          <w:marRight w:val="0"/>
          <w:marTop w:val="0"/>
          <w:marBottom w:val="120"/>
          <w:divBdr>
            <w:top w:val="none" w:sz="0" w:space="0" w:color="auto"/>
            <w:left w:val="none" w:sz="0" w:space="0" w:color="auto"/>
            <w:bottom w:val="none" w:sz="0" w:space="0" w:color="auto"/>
            <w:right w:val="none" w:sz="0" w:space="0" w:color="auto"/>
          </w:divBdr>
        </w:div>
        <w:div w:id="2084831351">
          <w:marLeft w:val="0"/>
          <w:marRight w:val="0"/>
          <w:marTop w:val="0"/>
          <w:marBottom w:val="120"/>
          <w:divBdr>
            <w:top w:val="none" w:sz="0" w:space="0" w:color="auto"/>
            <w:left w:val="none" w:sz="0" w:space="0" w:color="auto"/>
            <w:bottom w:val="none" w:sz="0" w:space="0" w:color="auto"/>
            <w:right w:val="none" w:sz="0" w:space="0" w:color="auto"/>
          </w:divBdr>
        </w:div>
        <w:div w:id="1745568752">
          <w:marLeft w:val="0"/>
          <w:marRight w:val="0"/>
          <w:marTop w:val="0"/>
          <w:marBottom w:val="120"/>
          <w:divBdr>
            <w:top w:val="none" w:sz="0" w:space="0" w:color="auto"/>
            <w:left w:val="none" w:sz="0" w:space="0" w:color="auto"/>
            <w:bottom w:val="none" w:sz="0" w:space="0" w:color="auto"/>
            <w:right w:val="none" w:sz="0" w:space="0" w:color="auto"/>
          </w:divBdr>
        </w:div>
        <w:div w:id="1821843272">
          <w:marLeft w:val="0"/>
          <w:marRight w:val="0"/>
          <w:marTop w:val="0"/>
          <w:marBottom w:val="120"/>
          <w:divBdr>
            <w:top w:val="none" w:sz="0" w:space="0" w:color="auto"/>
            <w:left w:val="none" w:sz="0" w:space="0" w:color="auto"/>
            <w:bottom w:val="none" w:sz="0" w:space="0" w:color="auto"/>
            <w:right w:val="none" w:sz="0" w:space="0" w:color="auto"/>
          </w:divBdr>
        </w:div>
        <w:div w:id="1776512739">
          <w:marLeft w:val="336"/>
          <w:marRight w:val="0"/>
          <w:marTop w:val="120"/>
          <w:marBottom w:val="312"/>
          <w:divBdr>
            <w:top w:val="none" w:sz="0" w:space="0" w:color="auto"/>
            <w:left w:val="none" w:sz="0" w:space="0" w:color="auto"/>
            <w:bottom w:val="none" w:sz="0" w:space="0" w:color="auto"/>
            <w:right w:val="none" w:sz="0" w:space="0" w:color="auto"/>
          </w:divBdr>
          <w:divsChild>
            <w:div w:id="39289870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00540697">
          <w:marLeft w:val="0"/>
          <w:marRight w:val="0"/>
          <w:marTop w:val="0"/>
          <w:marBottom w:val="120"/>
          <w:divBdr>
            <w:top w:val="none" w:sz="0" w:space="0" w:color="auto"/>
            <w:left w:val="none" w:sz="0" w:space="0" w:color="auto"/>
            <w:bottom w:val="none" w:sz="0" w:space="0" w:color="auto"/>
            <w:right w:val="none" w:sz="0" w:space="0" w:color="auto"/>
          </w:divBdr>
        </w:div>
        <w:div w:id="75985205">
          <w:marLeft w:val="0"/>
          <w:marRight w:val="0"/>
          <w:marTop w:val="0"/>
          <w:marBottom w:val="120"/>
          <w:divBdr>
            <w:top w:val="none" w:sz="0" w:space="0" w:color="auto"/>
            <w:left w:val="none" w:sz="0" w:space="0" w:color="auto"/>
            <w:bottom w:val="none" w:sz="0" w:space="0" w:color="auto"/>
            <w:right w:val="none" w:sz="0" w:space="0" w:color="auto"/>
          </w:divBdr>
        </w:div>
        <w:div w:id="870459266">
          <w:marLeft w:val="0"/>
          <w:marRight w:val="0"/>
          <w:marTop w:val="0"/>
          <w:marBottom w:val="120"/>
          <w:divBdr>
            <w:top w:val="none" w:sz="0" w:space="0" w:color="auto"/>
            <w:left w:val="none" w:sz="0" w:space="0" w:color="auto"/>
            <w:bottom w:val="none" w:sz="0" w:space="0" w:color="auto"/>
            <w:right w:val="none" w:sz="0" w:space="0" w:color="auto"/>
          </w:divBdr>
        </w:div>
        <w:div w:id="963658113">
          <w:marLeft w:val="0"/>
          <w:marRight w:val="0"/>
          <w:marTop w:val="0"/>
          <w:marBottom w:val="120"/>
          <w:divBdr>
            <w:top w:val="none" w:sz="0" w:space="0" w:color="auto"/>
            <w:left w:val="none" w:sz="0" w:space="0" w:color="auto"/>
            <w:bottom w:val="none" w:sz="0" w:space="0" w:color="auto"/>
            <w:right w:val="none" w:sz="0" w:space="0" w:color="auto"/>
          </w:divBdr>
        </w:div>
      </w:divsChild>
    </w:div>
    <w:div w:id="287318972">
      <w:bodyDiv w:val="1"/>
      <w:marLeft w:val="0"/>
      <w:marRight w:val="0"/>
      <w:marTop w:val="0"/>
      <w:marBottom w:val="0"/>
      <w:divBdr>
        <w:top w:val="none" w:sz="0" w:space="0" w:color="auto"/>
        <w:left w:val="none" w:sz="0" w:space="0" w:color="auto"/>
        <w:bottom w:val="none" w:sz="0" w:space="0" w:color="auto"/>
        <w:right w:val="none" w:sz="0" w:space="0" w:color="auto"/>
      </w:divBdr>
    </w:div>
    <w:div w:id="460728015">
      <w:bodyDiv w:val="1"/>
      <w:marLeft w:val="0"/>
      <w:marRight w:val="0"/>
      <w:marTop w:val="0"/>
      <w:marBottom w:val="0"/>
      <w:divBdr>
        <w:top w:val="none" w:sz="0" w:space="0" w:color="auto"/>
        <w:left w:val="none" w:sz="0" w:space="0" w:color="auto"/>
        <w:bottom w:val="none" w:sz="0" w:space="0" w:color="auto"/>
        <w:right w:val="none" w:sz="0" w:space="0" w:color="auto"/>
      </w:divBdr>
      <w:divsChild>
        <w:div w:id="894513017">
          <w:marLeft w:val="0"/>
          <w:marRight w:val="0"/>
          <w:marTop w:val="0"/>
          <w:marBottom w:val="120"/>
          <w:divBdr>
            <w:top w:val="none" w:sz="0" w:space="0" w:color="auto"/>
            <w:left w:val="none" w:sz="0" w:space="0" w:color="auto"/>
            <w:bottom w:val="none" w:sz="0" w:space="0" w:color="auto"/>
            <w:right w:val="none" w:sz="0" w:space="0" w:color="auto"/>
          </w:divBdr>
        </w:div>
        <w:div w:id="544214635">
          <w:marLeft w:val="336"/>
          <w:marRight w:val="0"/>
          <w:marTop w:val="120"/>
          <w:marBottom w:val="312"/>
          <w:divBdr>
            <w:top w:val="none" w:sz="0" w:space="0" w:color="auto"/>
            <w:left w:val="none" w:sz="0" w:space="0" w:color="auto"/>
            <w:bottom w:val="none" w:sz="0" w:space="0" w:color="auto"/>
            <w:right w:val="none" w:sz="0" w:space="0" w:color="auto"/>
          </w:divBdr>
          <w:divsChild>
            <w:div w:id="13309841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84786398">
      <w:bodyDiv w:val="1"/>
      <w:marLeft w:val="0"/>
      <w:marRight w:val="0"/>
      <w:marTop w:val="0"/>
      <w:marBottom w:val="0"/>
      <w:divBdr>
        <w:top w:val="none" w:sz="0" w:space="0" w:color="auto"/>
        <w:left w:val="none" w:sz="0" w:space="0" w:color="auto"/>
        <w:bottom w:val="none" w:sz="0" w:space="0" w:color="auto"/>
        <w:right w:val="none" w:sz="0" w:space="0" w:color="auto"/>
      </w:divBdr>
      <w:divsChild>
        <w:div w:id="472404289">
          <w:marLeft w:val="0"/>
          <w:marRight w:val="0"/>
          <w:marTop w:val="120"/>
          <w:marBottom w:val="120"/>
          <w:divBdr>
            <w:top w:val="none" w:sz="0" w:space="0" w:color="auto"/>
            <w:left w:val="none" w:sz="0" w:space="0" w:color="auto"/>
            <w:bottom w:val="none" w:sz="0" w:space="0" w:color="auto"/>
            <w:right w:val="none" w:sz="0" w:space="0" w:color="auto"/>
          </w:divBdr>
        </w:div>
        <w:div w:id="1050573513">
          <w:marLeft w:val="0"/>
          <w:marRight w:val="0"/>
          <w:marTop w:val="120"/>
          <w:marBottom w:val="120"/>
          <w:divBdr>
            <w:top w:val="none" w:sz="0" w:space="0" w:color="auto"/>
            <w:left w:val="none" w:sz="0" w:space="0" w:color="auto"/>
            <w:bottom w:val="none" w:sz="0" w:space="0" w:color="auto"/>
            <w:right w:val="none" w:sz="0" w:space="0" w:color="auto"/>
          </w:divBdr>
        </w:div>
      </w:divsChild>
    </w:div>
    <w:div w:id="536545207">
      <w:bodyDiv w:val="1"/>
      <w:marLeft w:val="0"/>
      <w:marRight w:val="0"/>
      <w:marTop w:val="0"/>
      <w:marBottom w:val="0"/>
      <w:divBdr>
        <w:top w:val="none" w:sz="0" w:space="0" w:color="auto"/>
        <w:left w:val="none" w:sz="0" w:space="0" w:color="auto"/>
        <w:bottom w:val="none" w:sz="0" w:space="0" w:color="auto"/>
        <w:right w:val="none" w:sz="0" w:space="0" w:color="auto"/>
      </w:divBdr>
    </w:div>
    <w:div w:id="549726697">
      <w:bodyDiv w:val="1"/>
      <w:marLeft w:val="0"/>
      <w:marRight w:val="0"/>
      <w:marTop w:val="0"/>
      <w:marBottom w:val="0"/>
      <w:divBdr>
        <w:top w:val="none" w:sz="0" w:space="0" w:color="auto"/>
        <w:left w:val="none" w:sz="0" w:space="0" w:color="auto"/>
        <w:bottom w:val="none" w:sz="0" w:space="0" w:color="auto"/>
        <w:right w:val="none" w:sz="0" w:space="0" w:color="auto"/>
      </w:divBdr>
      <w:divsChild>
        <w:div w:id="2091809844">
          <w:marLeft w:val="0"/>
          <w:marRight w:val="0"/>
          <w:marTop w:val="0"/>
          <w:marBottom w:val="120"/>
          <w:divBdr>
            <w:top w:val="none" w:sz="0" w:space="0" w:color="auto"/>
            <w:left w:val="none" w:sz="0" w:space="0" w:color="auto"/>
            <w:bottom w:val="none" w:sz="0" w:space="0" w:color="auto"/>
            <w:right w:val="none" w:sz="0" w:space="0" w:color="auto"/>
          </w:divBdr>
        </w:div>
        <w:div w:id="1554193257">
          <w:marLeft w:val="336"/>
          <w:marRight w:val="0"/>
          <w:marTop w:val="120"/>
          <w:marBottom w:val="312"/>
          <w:divBdr>
            <w:top w:val="none" w:sz="0" w:space="0" w:color="auto"/>
            <w:left w:val="none" w:sz="0" w:space="0" w:color="auto"/>
            <w:bottom w:val="none" w:sz="0" w:space="0" w:color="auto"/>
            <w:right w:val="none" w:sz="0" w:space="0" w:color="auto"/>
          </w:divBdr>
          <w:divsChild>
            <w:div w:id="9136328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24572460">
      <w:bodyDiv w:val="1"/>
      <w:marLeft w:val="0"/>
      <w:marRight w:val="0"/>
      <w:marTop w:val="0"/>
      <w:marBottom w:val="0"/>
      <w:divBdr>
        <w:top w:val="none" w:sz="0" w:space="0" w:color="auto"/>
        <w:left w:val="none" w:sz="0" w:space="0" w:color="auto"/>
        <w:bottom w:val="none" w:sz="0" w:space="0" w:color="auto"/>
        <w:right w:val="none" w:sz="0" w:space="0" w:color="auto"/>
      </w:divBdr>
    </w:div>
    <w:div w:id="835877202">
      <w:bodyDiv w:val="1"/>
      <w:marLeft w:val="0"/>
      <w:marRight w:val="0"/>
      <w:marTop w:val="0"/>
      <w:marBottom w:val="0"/>
      <w:divBdr>
        <w:top w:val="none" w:sz="0" w:space="0" w:color="auto"/>
        <w:left w:val="none" w:sz="0" w:space="0" w:color="auto"/>
        <w:bottom w:val="none" w:sz="0" w:space="0" w:color="auto"/>
        <w:right w:val="none" w:sz="0" w:space="0" w:color="auto"/>
      </w:divBdr>
    </w:div>
    <w:div w:id="888033612">
      <w:bodyDiv w:val="1"/>
      <w:marLeft w:val="0"/>
      <w:marRight w:val="0"/>
      <w:marTop w:val="0"/>
      <w:marBottom w:val="0"/>
      <w:divBdr>
        <w:top w:val="none" w:sz="0" w:space="0" w:color="auto"/>
        <w:left w:val="none" w:sz="0" w:space="0" w:color="auto"/>
        <w:bottom w:val="none" w:sz="0" w:space="0" w:color="auto"/>
        <w:right w:val="none" w:sz="0" w:space="0" w:color="auto"/>
      </w:divBdr>
    </w:div>
    <w:div w:id="908074606">
      <w:bodyDiv w:val="1"/>
      <w:marLeft w:val="0"/>
      <w:marRight w:val="0"/>
      <w:marTop w:val="0"/>
      <w:marBottom w:val="0"/>
      <w:divBdr>
        <w:top w:val="none" w:sz="0" w:space="0" w:color="auto"/>
        <w:left w:val="none" w:sz="0" w:space="0" w:color="auto"/>
        <w:bottom w:val="none" w:sz="0" w:space="0" w:color="auto"/>
        <w:right w:val="none" w:sz="0" w:space="0" w:color="auto"/>
      </w:divBdr>
    </w:div>
    <w:div w:id="1107962886">
      <w:bodyDiv w:val="1"/>
      <w:marLeft w:val="0"/>
      <w:marRight w:val="0"/>
      <w:marTop w:val="0"/>
      <w:marBottom w:val="0"/>
      <w:divBdr>
        <w:top w:val="none" w:sz="0" w:space="0" w:color="auto"/>
        <w:left w:val="none" w:sz="0" w:space="0" w:color="auto"/>
        <w:bottom w:val="none" w:sz="0" w:space="0" w:color="auto"/>
        <w:right w:val="none" w:sz="0" w:space="0" w:color="auto"/>
      </w:divBdr>
    </w:div>
    <w:div w:id="1124345460">
      <w:bodyDiv w:val="1"/>
      <w:marLeft w:val="0"/>
      <w:marRight w:val="0"/>
      <w:marTop w:val="0"/>
      <w:marBottom w:val="0"/>
      <w:divBdr>
        <w:top w:val="none" w:sz="0" w:space="0" w:color="auto"/>
        <w:left w:val="none" w:sz="0" w:space="0" w:color="auto"/>
        <w:bottom w:val="none" w:sz="0" w:space="0" w:color="auto"/>
        <w:right w:val="none" w:sz="0" w:space="0" w:color="auto"/>
      </w:divBdr>
      <w:divsChild>
        <w:div w:id="1538353941">
          <w:marLeft w:val="0"/>
          <w:marRight w:val="0"/>
          <w:marTop w:val="0"/>
          <w:marBottom w:val="0"/>
          <w:divBdr>
            <w:top w:val="none" w:sz="0" w:space="0" w:color="auto"/>
            <w:left w:val="none" w:sz="0" w:space="0" w:color="auto"/>
            <w:bottom w:val="none" w:sz="0" w:space="0" w:color="auto"/>
            <w:right w:val="none" w:sz="0" w:space="0" w:color="auto"/>
          </w:divBdr>
        </w:div>
        <w:div w:id="1066955549">
          <w:marLeft w:val="0"/>
          <w:marRight w:val="0"/>
          <w:marTop w:val="0"/>
          <w:marBottom w:val="0"/>
          <w:divBdr>
            <w:top w:val="none" w:sz="0" w:space="0" w:color="auto"/>
            <w:left w:val="none" w:sz="0" w:space="0" w:color="auto"/>
            <w:bottom w:val="none" w:sz="0" w:space="0" w:color="auto"/>
            <w:right w:val="none" w:sz="0" w:space="0" w:color="auto"/>
          </w:divBdr>
          <w:divsChild>
            <w:div w:id="1575623607">
              <w:marLeft w:val="0"/>
              <w:marRight w:val="0"/>
              <w:marTop w:val="0"/>
              <w:marBottom w:val="0"/>
              <w:divBdr>
                <w:top w:val="none" w:sz="0" w:space="0" w:color="auto"/>
                <w:left w:val="none" w:sz="0" w:space="0" w:color="auto"/>
                <w:bottom w:val="none" w:sz="0" w:space="0" w:color="auto"/>
                <w:right w:val="none" w:sz="0" w:space="0" w:color="auto"/>
              </w:divBdr>
              <w:divsChild>
                <w:div w:id="100302225">
                  <w:marLeft w:val="0"/>
                  <w:marRight w:val="0"/>
                  <w:marTop w:val="0"/>
                  <w:marBottom w:val="0"/>
                  <w:divBdr>
                    <w:top w:val="none" w:sz="0" w:space="0" w:color="auto"/>
                    <w:left w:val="none" w:sz="0" w:space="0" w:color="auto"/>
                    <w:bottom w:val="none" w:sz="0" w:space="0" w:color="auto"/>
                    <w:right w:val="none" w:sz="0" w:space="0" w:color="auto"/>
                  </w:divBdr>
                  <w:divsChild>
                    <w:div w:id="841971374">
                      <w:marLeft w:val="0"/>
                      <w:marRight w:val="0"/>
                      <w:marTop w:val="0"/>
                      <w:marBottom w:val="0"/>
                      <w:divBdr>
                        <w:top w:val="none" w:sz="0" w:space="0" w:color="auto"/>
                        <w:left w:val="none" w:sz="0" w:space="0" w:color="auto"/>
                        <w:bottom w:val="none" w:sz="0" w:space="0" w:color="auto"/>
                        <w:right w:val="none" w:sz="0" w:space="0" w:color="auto"/>
                      </w:divBdr>
                      <w:divsChild>
                        <w:div w:id="218320699">
                          <w:marLeft w:val="0"/>
                          <w:marRight w:val="0"/>
                          <w:marTop w:val="0"/>
                          <w:marBottom w:val="0"/>
                          <w:divBdr>
                            <w:top w:val="none" w:sz="0" w:space="0" w:color="auto"/>
                            <w:left w:val="none" w:sz="0" w:space="0" w:color="auto"/>
                            <w:bottom w:val="none" w:sz="0" w:space="0" w:color="auto"/>
                            <w:right w:val="none" w:sz="0" w:space="0" w:color="auto"/>
                          </w:divBdr>
                          <w:divsChild>
                            <w:div w:id="1417558414">
                              <w:marLeft w:val="0"/>
                              <w:marRight w:val="300"/>
                              <w:marTop w:val="0"/>
                              <w:marBottom w:val="0"/>
                              <w:divBdr>
                                <w:top w:val="none" w:sz="0" w:space="0" w:color="auto"/>
                                <w:left w:val="none" w:sz="0" w:space="0" w:color="auto"/>
                                <w:bottom w:val="none" w:sz="0" w:space="0" w:color="auto"/>
                                <w:right w:val="none" w:sz="0" w:space="0" w:color="auto"/>
                              </w:divBdr>
                              <w:divsChild>
                                <w:div w:id="897596546">
                                  <w:marLeft w:val="0"/>
                                  <w:marRight w:val="0"/>
                                  <w:marTop w:val="0"/>
                                  <w:marBottom w:val="0"/>
                                  <w:divBdr>
                                    <w:top w:val="none" w:sz="0" w:space="0" w:color="auto"/>
                                    <w:left w:val="none" w:sz="0" w:space="0" w:color="auto"/>
                                    <w:bottom w:val="none" w:sz="0" w:space="0" w:color="auto"/>
                                    <w:right w:val="none" w:sz="0" w:space="0" w:color="auto"/>
                                  </w:divBdr>
                                  <w:divsChild>
                                    <w:div w:id="392774135">
                                      <w:marLeft w:val="0"/>
                                      <w:marRight w:val="0"/>
                                      <w:marTop w:val="0"/>
                                      <w:marBottom w:val="0"/>
                                      <w:divBdr>
                                        <w:top w:val="none" w:sz="0" w:space="0" w:color="auto"/>
                                        <w:left w:val="none" w:sz="0" w:space="0" w:color="auto"/>
                                        <w:bottom w:val="none" w:sz="0" w:space="0" w:color="auto"/>
                                        <w:right w:val="none" w:sz="0" w:space="0" w:color="auto"/>
                                      </w:divBdr>
                                      <w:divsChild>
                                        <w:div w:id="1406758560">
                                          <w:marLeft w:val="0"/>
                                          <w:marRight w:val="0"/>
                                          <w:marTop w:val="0"/>
                                          <w:marBottom w:val="0"/>
                                          <w:divBdr>
                                            <w:top w:val="none" w:sz="0" w:space="0" w:color="auto"/>
                                            <w:left w:val="none" w:sz="0" w:space="0" w:color="auto"/>
                                            <w:bottom w:val="none" w:sz="0" w:space="0" w:color="auto"/>
                                            <w:right w:val="none" w:sz="0" w:space="0" w:color="auto"/>
                                          </w:divBdr>
                                          <w:divsChild>
                                            <w:div w:id="1935819543">
                                              <w:marLeft w:val="0"/>
                                              <w:marRight w:val="0"/>
                                              <w:marTop w:val="0"/>
                                              <w:marBottom w:val="0"/>
                                              <w:divBdr>
                                                <w:top w:val="none" w:sz="0" w:space="0" w:color="auto"/>
                                                <w:left w:val="none" w:sz="0" w:space="0" w:color="auto"/>
                                                <w:bottom w:val="none" w:sz="0" w:space="0" w:color="auto"/>
                                                <w:right w:val="none" w:sz="0" w:space="0" w:color="auto"/>
                                              </w:divBdr>
                                              <w:divsChild>
                                                <w:div w:id="574243057">
                                                  <w:marLeft w:val="0"/>
                                                  <w:marRight w:val="0"/>
                                                  <w:marTop w:val="0"/>
                                                  <w:marBottom w:val="0"/>
                                                  <w:divBdr>
                                                    <w:top w:val="none" w:sz="0" w:space="0" w:color="auto"/>
                                                    <w:left w:val="none" w:sz="0" w:space="0" w:color="auto"/>
                                                    <w:bottom w:val="none" w:sz="0" w:space="0" w:color="auto"/>
                                                    <w:right w:val="none" w:sz="0" w:space="0" w:color="auto"/>
                                                  </w:divBdr>
                                                  <w:divsChild>
                                                    <w:div w:id="7967952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751994">
                      <w:marLeft w:val="0"/>
                      <w:marRight w:val="0"/>
                      <w:marTop w:val="0"/>
                      <w:marBottom w:val="0"/>
                      <w:divBdr>
                        <w:top w:val="none" w:sz="0" w:space="0" w:color="auto"/>
                        <w:left w:val="none" w:sz="0" w:space="0" w:color="auto"/>
                        <w:bottom w:val="none" w:sz="0" w:space="0" w:color="auto"/>
                        <w:right w:val="none" w:sz="0" w:space="0" w:color="auto"/>
                      </w:divBdr>
                      <w:divsChild>
                        <w:div w:id="328945348">
                          <w:marLeft w:val="0"/>
                          <w:marRight w:val="0"/>
                          <w:marTop w:val="0"/>
                          <w:marBottom w:val="0"/>
                          <w:divBdr>
                            <w:top w:val="none" w:sz="0" w:space="0" w:color="auto"/>
                            <w:left w:val="none" w:sz="0" w:space="0" w:color="auto"/>
                            <w:bottom w:val="none" w:sz="0" w:space="0" w:color="auto"/>
                            <w:right w:val="none" w:sz="0" w:space="0" w:color="auto"/>
                          </w:divBdr>
                          <w:divsChild>
                            <w:div w:id="71566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1483">
      <w:bodyDiv w:val="1"/>
      <w:marLeft w:val="0"/>
      <w:marRight w:val="0"/>
      <w:marTop w:val="0"/>
      <w:marBottom w:val="0"/>
      <w:divBdr>
        <w:top w:val="none" w:sz="0" w:space="0" w:color="auto"/>
        <w:left w:val="none" w:sz="0" w:space="0" w:color="auto"/>
        <w:bottom w:val="none" w:sz="0" w:space="0" w:color="auto"/>
        <w:right w:val="none" w:sz="0" w:space="0" w:color="auto"/>
      </w:divBdr>
    </w:div>
    <w:div w:id="1156654509">
      <w:bodyDiv w:val="1"/>
      <w:marLeft w:val="0"/>
      <w:marRight w:val="0"/>
      <w:marTop w:val="0"/>
      <w:marBottom w:val="0"/>
      <w:divBdr>
        <w:top w:val="none" w:sz="0" w:space="0" w:color="auto"/>
        <w:left w:val="none" w:sz="0" w:space="0" w:color="auto"/>
        <w:bottom w:val="none" w:sz="0" w:space="0" w:color="auto"/>
        <w:right w:val="none" w:sz="0" w:space="0" w:color="auto"/>
      </w:divBdr>
    </w:div>
    <w:div w:id="1160538545">
      <w:bodyDiv w:val="1"/>
      <w:marLeft w:val="0"/>
      <w:marRight w:val="0"/>
      <w:marTop w:val="0"/>
      <w:marBottom w:val="0"/>
      <w:divBdr>
        <w:top w:val="none" w:sz="0" w:space="0" w:color="auto"/>
        <w:left w:val="none" w:sz="0" w:space="0" w:color="auto"/>
        <w:bottom w:val="none" w:sz="0" w:space="0" w:color="auto"/>
        <w:right w:val="none" w:sz="0" w:space="0" w:color="auto"/>
      </w:divBdr>
      <w:divsChild>
        <w:div w:id="841433788">
          <w:marLeft w:val="0"/>
          <w:marRight w:val="0"/>
          <w:marTop w:val="150"/>
          <w:marBottom w:val="150"/>
          <w:divBdr>
            <w:top w:val="none" w:sz="0" w:space="0" w:color="auto"/>
            <w:left w:val="none" w:sz="0" w:space="0" w:color="auto"/>
            <w:bottom w:val="none" w:sz="0" w:space="0" w:color="auto"/>
            <w:right w:val="none" w:sz="0" w:space="0" w:color="auto"/>
          </w:divBdr>
        </w:div>
      </w:divsChild>
    </w:div>
    <w:div w:id="1366247847">
      <w:bodyDiv w:val="1"/>
      <w:marLeft w:val="0"/>
      <w:marRight w:val="0"/>
      <w:marTop w:val="0"/>
      <w:marBottom w:val="0"/>
      <w:divBdr>
        <w:top w:val="none" w:sz="0" w:space="0" w:color="auto"/>
        <w:left w:val="none" w:sz="0" w:space="0" w:color="auto"/>
        <w:bottom w:val="none" w:sz="0" w:space="0" w:color="auto"/>
        <w:right w:val="none" w:sz="0" w:space="0" w:color="auto"/>
      </w:divBdr>
      <w:divsChild>
        <w:div w:id="869103689">
          <w:marLeft w:val="0"/>
          <w:marRight w:val="0"/>
          <w:marTop w:val="0"/>
          <w:marBottom w:val="120"/>
          <w:divBdr>
            <w:top w:val="none" w:sz="0" w:space="0" w:color="auto"/>
            <w:left w:val="none" w:sz="0" w:space="0" w:color="auto"/>
            <w:bottom w:val="none" w:sz="0" w:space="0" w:color="auto"/>
            <w:right w:val="none" w:sz="0" w:space="0" w:color="auto"/>
          </w:divBdr>
        </w:div>
        <w:div w:id="657853173">
          <w:marLeft w:val="0"/>
          <w:marRight w:val="0"/>
          <w:marTop w:val="0"/>
          <w:marBottom w:val="120"/>
          <w:divBdr>
            <w:top w:val="none" w:sz="0" w:space="0" w:color="auto"/>
            <w:left w:val="none" w:sz="0" w:space="0" w:color="auto"/>
            <w:bottom w:val="none" w:sz="0" w:space="0" w:color="auto"/>
            <w:right w:val="none" w:sz="0" w:space="0" w:color="auto"/>
          </w:divBdr>
        </w:div>
        <w:div w:id="1430857808">
          <w:marLeft w:val="0"/>
          <w:marRight w:val="0"/>
          <w:marTop w:val="0"/>
          <w:marBottom w:val="120"/>
          <w:divBdr>
            <w:top w:val="none" w:sz="0" w:space="0" w:color="auto"/>
            <w:left w:val="none" w:sz="0" w:space="0" w:color="auto"/>
            <w:bottom w:val="none" w:sz="0" w:space="0" w:color="auto"/>
            <w:right w:val="none" w:sz="0" w:space="0" w:color="auto"/>
          </w:divBdr>
        </w:div>
        <w:div w:id="352268614">
          <w:marLeft w:val="336"/>
          <w:marRight w:val="0"/>
          <w:marTop w:val="120"/>
          <w:marBottom w:val="312"/>
          <w:divBdr>
            <w:top w:val="none" w:sz="0" w:space="0" w:color="auto"/>
            <w:left w:val="none" w:sz="0" w:space="0" w:color="auto"/>
            <w:bottom w:val="none" w:sz="0" w:space="0" w:color="auto"/>
            <w:right w:val="none" w:sz="0" w:space="0" w:color="auto"/>
          </w:divBdr>
          <w:divsChild>
            <w:div w:id="5163119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07564161">
          <w:marLeft w:val="0"/>
          <w:marRight w:val="0"/>
          <w:marTop w:val="0"/>
          <w:marBottom w:val="120"/>
          <w:divBdr>
            <w:top w:val="none" w:sz="0" w:space="0" w:color="auto"/>
            <w:left w:val="none" w:sz="0" w:space="0" w:color="auto"/>
            <w:bottom w:val="none" w:sz="0" w:space="0" w:color="auto"/>
            <w:right w:val="none" w:sz="0" w:space="0" w:color="auto"/>
          </w:divBdr>
        </w:div>
        <w:div w:id="1404330521">
          <w:marLeft w:val="336"/>
          <w:marRight w:val="0"/>
          <w:marTop w:val="120"/>
          <w:marBottom w:val="312"/>
          <w:divBdr>
            <w:top w:val="none" w:sz="0" w:space="0" w:color="auto"/>
            <w:left w:val="none" w:sz="0" w:space="0" w:color="auto"/>
            <w:bottom w:val="none" w:sz="0" w:space="0" w:color="auto"/>
            <w:right w:val="none" w:sz="0" w:space="0" w:color="auto"/>
          </w:divBdr>
          <w:divsChild>
            <w:div w:id="17129195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94733722">
          <w:marLeft w:val="0"/>
          <w:marRight w:val="0"/>
          <w:marTop w:val="0"/>
          <w:marBottom w:val="120"/>
          <w:divBdr>
            <w:top w:val="none" w:sz="0" w:space="0" w:color="auto"/>
            <w:left w:val="none" w:sz="0" w:space="0" w:color="auto"/>
            <w:bottom w:val="none" w:sz="0" w:space="0" w:color="auto"/>
            <w:right w:val="none" w:sz="0" w:space="0" w:color="auto"/>
          </w:divBdr>
        </w:div>
        <w:div w:id="191497375">
          <w:marLeft w:val="336"/>
          <w:marRight w:val="0"/>
          <w:marTop w:val="120"/>
          <w:marBottom w:val="312"/>
          <w:divBdr>
            <w:top w:val="none" w:sz="0" w:space="0" w:color="auto"/>
            <w:left w:val="none" w:sz="0" w:space="0" w:color="auto"/>
            <w:bottom w:val="none" w:sz="0" w:space="0" w:color="auto"/>
            <w:right w:val="none" w:sz="0" w:space="0" w:color="auto"/>
          </w:divBdr>
          <w:divsChild>
            <w:div w:id="149291392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92926815">
      <w:bodyDiv w:val="1"/>
      <w:marLeft w:val="0"/>
      <w:marRight w:val="0"/>
      <w:marTop w:val="0"/>
      <w:marBottom w:val="0"/>
      <w:divBdr>
        <w:top w:val="none" w:sz="0" w:space="0" w:color="auto"/>
        <w:left w:val="none" w:sz="0" w:space="0" w:color="auto"/>
        <w:bottom w:val="none" w:sz="0" w:space="0" w:color="auto"/>
        <w:right w:val="none" w:sz="0" w:space="0" w:color="auto"/>
      </w:divBdr>
      <w:divsChild>
        <w:div w:id="417094324">
          <w:marLeft w:val="300"/>
          <w:marRight w:val="0"/>
          <w:marTop w:val="150"/>
          <w:marBottom w:val="150"/>
          <w:divBdr>
            <w:top w:val="none" w:sz="0" w:space="0" w:color="auto"/>
            <w:left w:val="none" w:sz="0" w:space="0" w:color="auto"/>
            <w:bottom w:val="none" w:sz="0" w:space="0" w:color="auto"/>
            <w:right w:val="none" w:sz="0" w:space="0" w:color="auto"/>
          </w:divBdr>
        </w:div>
      </w:divsChild>
    </w:div>
    <w:div w:id="1462577097">
      <w:bodyDiv w:val="1"/>
      <w:marLeft w:val="0"/>
      <w:marRight w:val="0"/>
      <w:marTop w:val="0"/>
      <w:marBottom w:val="0"/>
      <w:divBdr>
        <w:top w:val="none" w:sz="0" w:space="0" w:color="auto"/>
        <w:left w:val="none" w:sz="0" w:space="0" w:color="auto"/>
        <w:bottom w:val="none" w:sz="0" w:space="0" w:color="auto"/>
        <w:right w:val="none" w:sz="0" w:space="0" w:color="auto"/>
      </w:divBdr>
      <w:divsChild>
        <w:div w:id="1569226026">
          <w:marLeft w:val="0"/>
          <w:marRight w:val="0"/>
          <w:marTop w:val="0"/>
          <w:marBottom w:val="120"/>
          <w:divBdr>
            <w:top w:val="none" w:sz="0" w:space="0" w:color="auto"/>
            <w:left w:val="none" w:sz="0" w:space="0" w:color="auto"/>
            <w:bottom w:val="none" w:sz="0" w:space="0" w:color="auto"/>
            <w:right w:val="none" w:sz="0" w:space="0" w:color="auto"/>
          </w:divBdr>
        </w:div>
      </w:divsChild>
    </w:div>
    <w:div w:id="1667511469">
      <w:bodyDiv w:val="1"/>
      <w:marLeft w:val="0"/>
      <w:marRight w:val="0"/>
      <w:marTop w:val="0"/>
      <w:marBottom w:val="0"/>
      <w:divBdr>
        <w:top w:val="none" w:sz="0" w:space="0" w:color="auto"/>
        <w:left w:val="none" w:sz="0" w:space="0" w:color="auto"/>
        <w:bottom w:val="none" w:sz="0" w:space="0" w:color="auto"/>
        <w:right w:val="none" w:sz="0" w:space="0" w:color="auto"/>
      </w:divBdr>
    </w:div>
    <w:div w:id="1727491678">
      <w:bodyDiv w:val="1"/>
      <w:marLeft w:val="0"/>
      <w:marRight w:val="0"/>
      <w:marTop w:val="0"/>
      <w:marBottom w:val="0"/>
      <w:divBdr>
        <w:top w:val="none" w:sz="0" w:space="0" w:color="auto"/>
        <w:left w:val="none" w:sz="0" w:space="0" w:color="auto"/>
        <w:bottom w:val="none" w:sz="0" w:space="0" w:color="auto"/>
        <w:right w:val="none" w:sz="0" w:space="0" w:color="auto"/>
      </w:divBdr>
    </w:div>
    <w:div w:id="1736661689">
      <w:bodyDiv w:val="1"/>
      <w:marLeft w:val="0"/>
      <w:marRight w:val="0"/>
      <w:marTop w:val="0"/>
      <w:marBottom w:val="0"/>
      <w:divBdr>
        <w:top w:val="none" w:sz="0" w:space="0" w:color="auto"/>
        <w:left w:val="none" w:sz="0" w:space="0" w:color="auto"/>
        <w:bottom w:val="none" w:sz="0" w:space="0" w:color="auto"/>
        <w:right w:val="none" w:sz="0" w:space="0" w:color="auto"/>
      </w:divBdr>
      <w:divsChild>
        <w:div w:id="1738239910">
          <w:marLeft w:val="0"/>
          <w:marRight w:val="0"/>
          <w:marTop w:val="0"/>
          <w:marBottom w:val="0"/>
          <w:divBdr>
            <w:top w:val="none" w:sz="0" w:space="0" w:color="E0E0E0"/>
            <w:left w:val="none" w:sz="0" w:space="0" w:color="E0E0E0"/>
            <w:bottom w:val="none" w:sz="0" w:space="0" w:color="E0E0E0"/>
            <w:right w:val="none" w:sz="0" w:space="0" w:color="E0E0E0"/>
          </w:divBdr>
          <w:divsChild>
            <w:div w:id="45082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41045">
      <w:bodyDiv w:val="1"/>
      <w:marLeft w:val="0"/>
      <w:marRight w:val="0"/>
      <w:marTop w:val="0"/>
      <w:marBottom w:val="0"/>
      <w:divBdr>
        <w:top w:val="none" w:sz="0" w:space="0" w:color="auto"/>
        <w:left w:val="none" w:sz="0" w:space="0" w:color="auto"/>
        <w:bottom w:val="none" w:sz="0" w:space="0" w:color="auto"/>
        <w:right w:val="none" w:sz="0" w:space="0" w:color="auto"/>
      </w:divBdr>
    </w:div>
    <w:div w:id="1988701923">
      <w:bodyDiv w:val="1"/>
      <w:marLeft w:val="0"/>
      <w:marRight w:val="0"/>
      <w:marTop w:val="0"/>
      <w:marBottom w:val="0"/>
      <w:divBdr>
        <w:top w:val="none" w:sz="0" w:space="0" w:color="auto"/>
        <w:left w:val="none" w:sz="0" w:space="0" w:color="auto"/>
        <w:bottom w:val="none" w:sz="0" w:space="0" w:color="auto"/>
        <w:right w:val="none" w:sz="0" w:space="0" w:color="auto"/>
      </w:divBdr>
    </w:div>
    <w:div w:id="212946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555</TotalTime>
  <Pages>1</Pages>
  <Words>397</Words>
  <Characters>2268</Characters>
  <Application>Microsoft Office Word</Application>
  <DocSecurity>0</DocSecurity>
  <Lines>18</Lines>
  <Paragraphs>5</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2o1O</dc:creator>
  <cp:keywords/>
  <dc:description/>
  <cp:lastModifiedBy>DR.Ahmed Saker 2o1O</cp:lastModifiedBy>
  <cp:revision>63</cp:revision>
  <cp:lastPrinted>2022-12-08T09:20:00Z</cp:lastPrinted>
  <dcterms:created xsi:type="dcterms:W3CDTF">2021-10-25T19:24:00Z</dcterms:created>
  <dcterms:modified xsi:type="dcterms:W3CDTF">2023-01-07T15:20:00Z</dcterms:modified>
</cp:coreProperties>
</file>