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08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143125" cy="2124075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7"/>
        </w:rPr>
      </w:pPr>
    </w:p>
    <w:p>
      <w:pPr>
        <w:spacing w:before="70"/>
        <w:ind w:left="1351" w:right="1408" w:firstLine="0"/>
        <w:jc w:val="center"/>
        <w:rPr>
          <w:rFonts w:ascii="Times New Roman"/>
          <w:b/>
          <w:sz w:val="72"/>
        </w:rPr>
      </w:pPr>
      <w:r>
        <w:rPr>
          <w:rFonts w:ascii="Times New Roman"/>
          <w:b/>
          <w:sz w:val="72"/>
        </w:rPr>
        <w:t>Radiology</w:t>
      </w:r>
      <w:r>
        <w:rPr>
          <w:rFonts w:ascii="Times New Roman"/>
          <w:b/>
          <w:spacing w:val="-1"/>
          <w:sz w:val="72"/>
        </w:rPr>
        <w:t> </w:t>
      </w:r>
      <w:r>
        <w:rPr>
          <w:rFonts w:ascii="Times New Roman"/>
          <w:b/>
          <w:sz w:val="72"/>
        </w:rPr>
        <w:t>Techniques</w:t>
      </w:r>
    </w:p>
    <w:p>
      <w:pPr>
        <w:pStyle w:val="BodyText"/>
        <w:rPr>
          <w:rFonts w:ascii="Times New Roman"/>
          <w:b/>
          <w:sz w:val="72"/>
        </w:rPr>
      </w:pPr>
    </w:p>
    <w:p>
      <w:pPr>
        <w:spacing w:before="0"/>
        <w:ind w:left="1351" w:right="1408" w:firstLine="0"/>
        <w:jc w:val="center"/>
        <w:rPr>
          <w:rFonts w:ascii="Times New Roman"/>
          <w:b/>
          <w:sz w:val="72"/>
        </w:rPr>
      </w:pPr>
      <w:r>
        <w:rPr>
          <w:rFonts w:ascii="Times New Roman"/>
          <w:b/>
          <w:color w:val="FF0000"/>
          <w:sz w:val="72"/>
        </w:rPr>
        <w:t>Department</w:t>
      </w:r>
    </w:p>
    <w:p>
      <w:pPr>
        <w:spacing w:line="480" w:lineRule="auto" w:before="554"/>
        <w:ind w:left="1347" w:right="1408" w:firstLine="0"/>
        <w:jc w:val="center"/>
        <w:rPr>
          <w:rFonts w:ascii="Times New Roman"/>
          <w:b/>
          <w:sz w:val="48"/>
        </w:rPr>
      </w:pPr>
      <w:r>
        <w:rPr>
          <w:rFonts w:ascii="Times New Roman"/>
          <w:b/>
          <w:sz w:val="48"/>
        </w:rPr>
        <w:t>The</w:t>
      </w:r>
      <w:r>
        <w:rPr>
          <w:rFonts w:ascii="Times New Roman"/>
          <w:b/>
          <w:spacing w:val="-9"/>
          <w:sz w:val="48"/>
        </w:rPr>
        <w:t> </w:t>
      </w:r>
      <w:r>
        <w:rPr>
          <w:rFonts w:ascii="Times New Roman"/>
          <w:b/>
          <w:sz w:val="48"/>
        </w:rPr>
        <w:t>Radiological</w:t>
      </w:r>
      <w:r>
        <w:rPr>
          <w:rFonts w:ascii="Times New Roman"/>
          <w:b/>
          <w:spacing w:val="-9"/>
          <w:sz w:val="48"/>
        </w:rPr>
        <w:t> </w:t>
      </w:r>
      <w:r>
        <w:rPr>
          <w:rFonts w:ascii="Times New Roman"/>
          <w:b/>
          <w:sz w:val="48"/>
        </w:rPr>
        <w:t>Anatomy</w:t>
      </w:r>
      <w:r>
        <w:rPr>
          <w:rFonts w:ascii="Times New Roman"/>
          <w:b/>
          <w:spacing w:val="-117"/>
          <w:sz w:val="48"/>
        </w:rPr>
        <w:t> </w:t>
      </w:r>
      <w:r>
        <w:rPr>
          <w:rFonts w:ascii="Times New Roman"/>
          <w:b/>
          <w:color w:val="FF0000"/>
          <w:sz w:val="48"/>
        </w:rPr>
        <w:t>Lecture</w:t>
      </w:r>
      <w:r>
        <w:rPr>
          <w:rFonts w:ascii="Times New Roman"/>
          <w:b/>
          <w:color w:val="FF0000"/>
          <w:spacing w:val="2"/>
          <w:sz w:val="48"/>
        </w:rPr>
        <w:t> </w:t>
      </w:r>
      <w:r>
        <w:rPr>
          <w:rFonts w:ascii="Times New Roman"/>
          <w:b/>
          <w:color w:val="FF0000"/>
          <w:sz w:val="48"/>
        </w:rPr>
        <w:t>12</w:t>
      </w:r>
    </w:p>
    <w:p>
      <w:pPr>
        <w:spacing w:before="91"/>
        <w:ind w:left="1350" w:right="1408" w:firstLine="0"/>
        <w:jc w:val="center"/>
        <w:rPr>
          <w:rFonts w:ascii="Times New Roman"/>
          <w:b/>
          <w:i/>
          <w:sz w:val="40"/>
        </w:rPr>
      </w:pPr>
      <w:r>
        <w:rPr>
          <w:rFonts w:ascii="Times New Roman"/>
          <w:b/>
          <w:i/>
          <w:sz w:val="40"/>
        </w:rPr>
        <w:t>Brain Anatomy</w:t>
      </w:r>
    </w:p>
    <w:p>
      <w:pPr>
        <w:spacing w:line="643" w:lineRule="exact" w:before="1"/>
        <w:ind w:left="1350" w:right="1408" w:firstLine="0"/>
        <w:jc w:val="center"/>
        <w:rPr>
          <w:rFonts w:ascii="Times New Roman"/>
          <w:b/>
          <w:sz w:val="56"/>
        </w:rPr>
      </w:pPr>
      <w:r>
        <w:rPr>
          <w:rFonts w:ascii="Times New Roman"/>
          <w:b/>
          <w:color w:val="FF0000"/>
          <w:sz w:val="56"/>
        </w:rPr>
        <w:t>By</w:t>
      </w:r>
    </w:p>
    <w:p>
      <w:pPr>
        <w:spacing w:line="505" w:lineRule="exact" w:before="0"/>
        <w:ind w:left="526" w:right="530" w:firstLine="0"/>
        <w:jc w:val="center"/>
        <w:rPr>
          <w:rFonts w:ascii="Times New Roman"/>
          <w:b/>
          <w:sz w:val="44"/>
        </w:rPr>
      </w:pPr>
      <w:r>
        <w:rPr>
          <w:rFonts w:ascii="Times New Roman"/>
          <w:b/>
          <w:sz w:val="44"/>
        </w:rPr>
        <w:t>Dr.</w:t>
      </w:r>
      <w:r>
        <w:rPr>
          <w:rFonts w:ascii="Times New Roman"/>
          <w:b/>
          <w:spacing w:val="-2"/>
          <w:sz w:val="44"/>
        </w:rPr>
        <w:t> </w:t>
      </w:r>
      <w:r>
        <w:rPr>
          <w:rFonts w:ascii="Times New Roman"/>
          <w:b/>
          <w:sz w:val="44"/>
        </w:rPr>
        <w:t>Safaa</w:t>
      </w:r>
      <w:r>
        <w:rPr>
          <w:rFonts w:ascii="Times New Roman"/>
          <w:b/>
          <w:spacing w:val="107"/>
          <w:sz w:val="44"/>
        </w:rPr>
        <w:t> </w:t>
      </w:r>
      <w:r>
        <w:rPr>
          <w:rFonts w:ascii="Times New Roman"/>
          <w:b/>
          <w:sz w:val="44"/>
        </w:rPr>
        <w:t>AL-Mosawy</w:t>
      </w:r>
      <w:r>
        <w:rPr>
          <w:rFonts w:ascii="Times New Roman"/>
          <w:b/>
          <w:spacing w:val="1"/>
          <w:sz w:val="44"/>
        </w:rPr>
        <w:t> </w:t>
      </w:r>
      <w:r>
        <w:rPr>
          <w:rFonts w:ascii="Times New Roman"/>
          <w:b/>
          <w:color w:val="FF0000"/>
          <w:sz w:val="44"/>
        </w:rPr>
        <w:t>&amp;</w:t>
      </w:r>
      <w:r>
        <w:rPr>
          <w:rFonts w:ascii="Times New Roman"/>
          <w:b/>
          <w:color w:val="FF0000"/>
          <w:spacing w:val="-2"/>
          <w:sz w:val="44"/>
        </w:rPr>
        <w:t> </w:t>
      </w:r>
      <w:r>
        <w:rPr>
          <w:rFonts w:ascii="Times New Roman"/>
          <w:b/>
          <w:sz w:val="44"/>
        </w:rPr>
        <w:t>M.Sc.</w:t>
      </w:r>
      <w:r>
        <w:rPr>
          <w:rFonts w:ascii="Times New Roman"/>
          <w:b/>
          <w:spacing w:val="-1"/>
          <w:sz w:val="44"/>
        </w:rPr>
        <w:t> </w:t>
      </w:r>
      <w:r>
        <w:rPr>
          <w:rFonts w:ascii="Times New Roman"/>
          <w:b/>
          <w:sz w:val="44"/>
        </w:rPr>
        <w:t>Zeyad Tareq</w:t>
      </w:r>
    </w:p>
    <w:p>
      <w:pPr>
        <w:pStyle w:val="BodyText"/>
        <w:spacing w:before="9"/>
        <w:rPr>
          <w:rFonts w:ascii="Times New Roman"/>
          <w:b/>
          <w:sz w:val="59"/>
        </w:rPr>
      </w:pPr>
    </w:p>
    <w:p>
      <w:pPr>
        <w:spacing w:before="1"/>
        <w:ind w:left="1350" w:right="1408" w:firstLine="0"/>
        <w:jc w:val="center"/>
        <w:rPr>
          <w:rFonts w:ascii="Calibri"/>
          <w:b/>
          <w:sz w:val="40"/>
        </w:rPr>
      </w:pPr>
      <w:r>
        <w:rPr>
          <w:rFonts w:ascii="Calibri"/>
          <w:b/>
          <w:sz w:val="40"/>
        </w:rPr>
        <w:t>2rd</w:t>
      </w:r>
      <w:r>
        <w:rPr>
          <w:rFonts w:ascii="Calibri"/>
          <w:b/>
          <w:spacing w:val="-4"/>
          <w:sz w:val="40"/>
        </w:rPr>
        <w:t> </w:t>
      </w:r>
      <w:r>
        <w:rPr>
          <w:rFonts w:ascii="Calibri"/>
          <w:b/>
          <w:sz w:val="40"/>
        </w:rPr>
        <w:t>Stage</w:t>
      </w:r>
    </w:p>
    <w:p>
      <w:pPr>
        <w:spacing w:before="197"/>
        <w:ind w:left="1351" w:right="1408" w:firstLine="0"/>
        <w:jc w:val="center"/>
        <w:rPr>
          <w:rFonts w:ascii="Calibri"/>
          <w:b/>
          <w:sz w:val="36"/>
        </w:rPr>
      </w:pPr>
      <w:r>
        <w:rPr>
          <w:rFonts w:ascii="Calibri"/>
          <w:b/>
          <w:color w:val="A6A6A6"/>
          <w:sz w:val="36"/>
        </w:rPr>
        <w:t>2022-2023</w:t>
      </w:r>
    </w:p>
    <w:p>
      <w:pPr>
        <w:spacing w:after="0"/>
        <w:jc w:val="center"/>
        <w:rPr>
          <w:rFonts w:ascii="Calibri"/>
          <w:sz w:val="36"/>
        </w:rPr>
        <w:sectPr>
          <w:footerReference w:type="default" r:id="rId5"/>
          <w:type w:val="continuous"/>
          <w:pgSz w:w="12240" w:h="15840"/>
          <w:pgMar w:footer="801" w:top="1440" w:bottom="1000" w:left="1340" w:right="12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pgNumType w:start="1"/>
        </w:sectPr>
      </w:pPr>
    </w:p>
    <w:p>
      <w:pPr>
        <w:pStyle w:val="BodyText"/>
        <w:rPr>
          <w:rFonts w:ascii="Calibri"/>
          <w:b/>
          <w:sz w:val="8"/>
        </w:rPr>
      </w:pPr>
      <w:r>
        <w:rPr/>
        <w:pict>
          <v:shape style="position:absolute;margin-left:412.387665pt;margin-top:167.488159pt;width:.1pt;height:12pt;mso-position-horizontal-relative:page;mso-position-vertical-relative:page;z-index:15729152" coordorigin="8248,3350" coordsize="0,240" path="m8248,3590l8248,3350,8248,3590xe" filled="true" fillcolor="#ffef66" stroked="false">
            <v:path arrowok="t"/>
            <v:fill opacity="52428f" type="solid"/>
            <w10:wrap type="none"/>
          </v:shape>
        </w:pict>
      </w:r>
    </w:p>
    <w:p>
      <w:pPr>
        <w:pStyle w:val="BodyText"/>
        <w:ind w:left="2608"/>
        <w:rPr>
          <w:rFonts w:ascii="Calibri"/>
          <w:sz w:val="20"/>
        </w:rPr>
      </w:pPr>
      <w:r>
        <w:rPr>
          <w:rFonts w:ascii="Calibri"/>
          <w:sz w:val="20"/>
        </w:rPr>
        <w:drawing>
          <wp:inline distT="0" distB="0" distL="0" distR="0">
            <wp:extent cx="2830709" cy="2086927"/>
            <wp:effectExtent l="0" t="0" r="0" b="0"/>
            <wp:docPr id="3" name="image2.jpeg" descr="Cerebral hemisphere | Radiology Reference Article | Radiopaedia.or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0709" cy="208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</w:p>
    <w:p>
      <w:pPr>
        <w:spacing w:before="142"/>
        <w:ind w:left="100" w:right="0" w:firstLine="0"/>
        <w:jc w:val="both"/>
        <w:rPr>
          <w:rFonts w:ascii="Arial"/>
          <w:b/>
          <w:sz w:val="36"/>
        </w:rPr>
      </w:pPr>
      <w:r>
        <w:rPr>
          <w:rFonts w:ascii="Arial"/>
          <w:b/>
          <w:sz w:val="36"/>
          <w:u w:val="thick"/>
        </w:rPr>
        <w:t>Overview</w:t>
      </w:r>
      <w:r>
        <w:rPr>
          <w:rFonts w:ascii="Arial"/>
          <w:b/>
          <w:spacing w:val="-4"/>
          <w:sz w:val="36"/>
          <w:u w:val="thick"/>
        </w:rPr>
        <w:t> </w:t>
      </w:r>
      <w:r>
        <w:rPr>
          <w:rFonts w:ascii="Arial"/>
          <w:b/>
          <w:sz w:val="36"/>
          <w:u w:val="thick"/>
        </w:rPr>
        <w:t>of</w:t>
      </w:r>
      <w:r>
        <w:rPr>
          <w:rFonts w:ascii="Arial"/>
          <w:b/>
          <w:spacing w:val="-1"/>
          <w:sz w:val="36"/>
          <w:u w:val="thick"/>
        </w:rPr>
        <w:t> </w:t>
      </w:r>
      <w:r>
        <w:rPr>
          <w:rFonts w:ascii="Arial"/>
          <w:b/>
          <w:sz w:val="36"/>
          <w:u w:val="thick"/>
        </w:rPr>
        <w:t>Brain</w:t>
      </w:r>
      <w:r>
        <w:rPr>
          <w:rFonts w:ascii="Arial"/>
          <w:b/>
          <w:spacing w:val="-1"/>
          <w:sz w:val="36"/>
          <w:u w:val="thick"/>
        </w:rPr>
        <w:t> </w:t>
      </w:r>
      <w:r>
        <w:rPr>
          <w:rFonts w:ascii="Arial"/>
          <w:b/>
          <w:sz w:val="36"/>
          <w:u w:val="thick"/>
        </w:rPr>
        <w:t>Anatomy</w:t>
      </w:r>
    </w:p>
    <w:p>
      <w:pPr>
        <w:pStyle w:val="BodyText"/>
        <w:spacing w:before="72"/>
        <w:ind w:left="100" w:right="156"/>
        <w:jc w:val="both"/>
      </w:pPr>
      <w:r>
        <w:rPr>
          <w:spacing w:val="-1"/>
        </w:rPr>
        <w:t>The</w:t>
      </w:r>
      <w:r>
        <w:rPr>
          <w:spacing w:val="-17"/>
        </w:rPr>
        <w:t> </w:t>
      </w:r>
      <w:r>
        <w:rPr>
          <w:spacing w:val="-1"/>
        </w:rPr>
        <w:t>brain</w:t>
      </w:r>
      <w:r>
        <w:rPr>
          <w:spacing w:val="-16"/>
        </w:rPr>
        <w:t> </w:t>
      </w:r>
      <w:r>
        <w:rPr/>
        <w:t>is</w:t>
      </w:r>
      <w:r>
        <w:rPr>
          <w:spacing w:val="-16"/>
        </w:rPr>
        <w:t> </w:t>
      </w:r>
      <w:r>
        <w:rPr/>
        <w:t>semisolid</w:t>
      </w:r>
      <w:r>
        <w:rPr>
          <w:spacing w:val="-13"/>
        </w:rPr>
        <w:t> </w:t>
      </w:r>
      <w:r>
        <w:rPr/>
        <w:t>and</w:t>
      </w:r>
      <w:r>
        <w:rPr>
          <w:spacing w:val="-19"/>
        </w:rPr>
        <w:t> </w:t>
      </w:r>
      <w:r>
        <w:rPr/>
        <w:t>conforms</w:t>
      </w:r>
      <w:r>
        <w:rPr>
          <w:spacing w:val="-18"/>
        </w:rPr>
        <w:t> </w:t>
      </w:r>
      <w:r>
        <w:rPr/>
        <w:t>to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shape</w:t>
      </w:r>
      <w:r>
        <w:rPr>
          <w:spacing w:val="-17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8"/>
        </w:rPr>
        <w:t> </w:t>
      </w:r>
      <w:r>
        <w:rPr/>
        <w:t>skull.</w:t>
      </w:r>
      <w:r>
        <w:rPr>
          <w:spacing w:val="-16"/>
        </w:rPr>
        <w:t> </w:t>
      </w:r>
      <w:r>
        <w:rPr/>
        <w:t>Its</w:t>
      </w:r>
      <w:r>
        <w:rPr>
          <w:spacing w:val="-15"/>
        </w:rPr>
        <w:t> </w:t>
      </w:r>
      <w:r>
        <w:rPr/>
        <w:t>hemispheric</w:t>
      </w:r>
      <w:r>
        <w:rPr>
          <w:spacing w:val="-76"/>
        </w:rPr>
        <w:t> </w:t>
      </w:r>
      <w:r>
        <w:rPr/>
        <w:t>surface is convoluted and has gyri and sulci. The brain consists of the</w:t>
      </w:r>
      <w:r>
        <w:rPr>
          <w:spacing w:val="1"/>
        </w:rPr>
        <w:t> </w:t>
      </w:r>
      <w:r>
        <w:rPr/>
        <w:t>cerebrum,</w:t>
      </w:r>
      <w:r>
        <w:rPr>
          <w:spacing w:val="-2"/>
        </w:rPr>
        <w:t> </w:t>
      </w:r>
      <w:r>
        <w:rPr/>
        <w:t>cerebellum,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brainstem.</w:t>
      </w:r>
    </w:p>
    <w:p>
      <w:pPr>
        <w:pStyle w:val="BodyText"/>
        <w:ind w:left="1129"/>
        <w:rPr>
          <w:sz w:val="20"/>
        </w:rPr>
      </w:pPr>
      <w:r>
        <w:rPr>
          <w:sz w:val="20"/>
        </w:rPr>
        <w:drawing>
          <wp:inline distT="0" distB="0" distL="0" distR="0">
            <wp:extent cx="4618512" cy="1647444"/>
            <wp:effectExtent l="0" t="0" r="0" b="0"/>
            <wp:docPr id="5" name="image3.jpeg" descr="Formation of gyri and sulci - ScienceDirect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8512" cy="1647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before="198"/>
        <w:rPr>
          <w:u w:val="none"/>
        </w:rPr>
      </w:pPr>
      <w:r>
        <w:rPr>
          <w:u w:val="thick"/>
        </w:rPr>
        <w:t>Dura</w:t>
      </w:r>
      <w:r>
        <w:rPr>
          <w:spacing w:val="-3"/>
          <w:u w:val="thick"/>
        </w:rPr>
        <w:t> </w:t>
      </w:r>
      <w:r>
        <w:rPr>
          <w:u w:val="thick"/>
        </w:rPr>
        <w:t>and Dural Structures</w:t>
      </w:r>
    </w:p>
    <w:p>
      <w:pPr>
        <w:pStyle w:val="BodyText"/>
        <w:spacing w:before="74"/>
        <w:ind w:left="100" w:right="154"/>
        <w:jc w:val="both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1663700</wp:posOffset>
            </wp:positionH>
            <wp:positionV relativeFrom="paragraph">
              <wp:posOffset>1098289</wp:posOffset>
            </wp:positionV>
            <wp:extent cx="4289549" cy="1824227"/>
            <wp:effectExtent l="0" t="0" r="0" b="0"/>
            <wp:wrapTopAndBottom/>
            <wp:docPr id="7" name="image4.jpeg" descr="The Meninges - Dura - Arachnoid - Pia - TeachMeAnatomy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9549" cy="1824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The brain is protected (from the outer to the inner layer) by the skull,</w:t>
      </w:r>
      <w:r>
        <w:rPr>
          <w:spacing w:val="1"/>
        </w:rPr>
        <w:t> </w:t>
      </w:r>
      <w:r>
        <w:rPr/>
        <w:t>meninges, and cerebrospinal fluid (CSF). </w:t>
      </w:r>
      <w:r>
        <w:rPr>
          <w:shd w:fill="FDF9D7" w:color="auto" w:val="clear"/>
        </w:rPr>
        <w:t>The meninges</w:t>
      </w:r>
      <w:r>
        <w:rPr/>
        <w:t> are organized into</w:t>
      </w:r>
      <w:r>
        <w:rPr>
          <w:spacing w:val="1"/>
        </w:rPr>
        <w:t> </w:t>
      </w:r>
      <w:r>
        <w:rPr/>
        <w:t>dura mater, arachnoid membrane, and pia mater, in order of their proximity</w:t>
      </w:r>
      <w:r>
        <w:rPr>
          <w:spacing w:val="1"/>
        </w:rPr>
        <w:t> </w:t>
      </w:r>
      <w:r>
        <w:rPr/>
        <w:t>to the skull. The pia mater follows all the gyri and is separated from the</w:t>
      </w:r>
      <w:r>
        <w:rPr>
          <w:spacing w:val="1"/>
        </w:rPr>
        <w:t> </w:t>
      </w:r>
      <w:r>
        <w:rPr/>
        <w:t>arachnoid</w:t>
      </w:r>
      <w:r>
        <w:rPr>
          <w:spacing w:val="-3"/>
        </w:rPr>
        <w:t> </w:t>
      </w:r>
      <w:r>
        <w:rPr/>
        <w:t>membrane</w:t>
      </w:r>
      <w:r>
        <w:rPr>
          <w:spacing w:val="2"/>
        </w:rPr>
        <w:t> </w:t>
      </w:r>
      <w:r>
        <w:rPr/>
        <w:t>by</w:t>
      </w:r>
      <w:r>
        <w:rPr>
          <w:spacing w:val="-1"/>
        </w:rPr>
        <w:t> </w:t>
      </w:r>
      <w:r>
        <w:rPr/>
        <w:t>CSF.</w:t>
      </w:r>
    </w:p>
    <w:p>
      <w:pPr>
        <w:spacing w:after="0"/>
        <w:jc w:val="both"/>
        <w:sectPr>
          <w:pgSz w:w="12240" w:h="15840"/>
          <w:pgMar w:header="0" w:footer="801" w:top="1500" w:bottom="1000" w:left="1340" w:right="12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Heading1"/>
        <w:jc w:val="left"/>
        <w:rPr>
          <w:u w:val="none"/>
        </w:rPr>
      </w:pPr>
      <w:r>
        <w:rPr>
          <w:u w:val="thick"/>
        </w:rPr>
        <w:t>Ventricles</w:t>
      </w:r>
    </w:p>
    <w:p>
      <w:pPr>
        <w:pStyle w:val="BodyText"/>
        <w:spacing w:before="74"/>
        <w:ind w:left="100" w:right="155"/>
        <w:jc w:val="both"/>
      </w:pPr>
      <w:r>
        <w:rPr/>
        <w:t>There</w:t>
      </w:r>
      <w:r>
        <w:rPr>
          <w:spacing w:val="-8"/>
        </w:rPr>
        <w:t> </w:t>
      </w:r>
      <w:r>
        <w:rPr/>
        <w:t>are</w:t>
      </w:r>
      <w:r>
        <w:rPr>
          <w:spacing w:val="-6"/>
        </w:rPr>
        <w:t> </w:t>
      </w:r>
      <w:r>
        <w:rPr/>
        <w:t>four</w:t>
      </w:r>
      <w:r>
        <w:rPr>
          <w:spacing w:val="-7"/>
        </w:rPr>
        <w:t> </w:t>
      </w:r>
      <w:r>
        <w:rPr/>
        <w:t>ventricles</w:t>
      </w:r>
      <w:r>
        <w:rPr>
          <w:spacing w:val="-8"/>
        </w:rPr>
        <w:t> </w:t>
      </w:r>
      <w:r>
        <w:rPr/>
        <w:t>within</w:t>
      </w:r>
      <w:r>
        <w:rPr>
          <w:spacing w:val="-7"/>
        </w:rPr>
        <w:t> </w:t>
      </w:r>
      <w:r>
        <w:rPr/>
        <w:t>the</w:t>
      </w:r>
      <w:r>
        <w:rPr>
          <w:spacing w:val="-9"/>
        </w:rPr>
        <w:t> </w:t>
      </w:r>
      <w:r>
        <w:rPr/>
        <w:t>brain.</w:t>
      </w:r>
      <w:r>
        <w:rPr>
          <w:spacing w:val="-6"/>
        </w:rPr>
        <w:t> </w:t>
      </w:r>
      <w:r>
        <w:rPr/>
        <w:t>They</w:t>
      </w:r>
      <w:r>
        <w:rPr>
          <w:spacing w:val="-8"/>
        </w:rPr>
        <w:t> </w:t>
      </w:r>
      <w:r>
        <w:rPr/>
        <w:t>are</w:t>
      </w:r>
      <w:r>
        <w:rPr>
          <w:spacing w:val="-6"/>
        </w:rPr>
        <w:t> </w:t>
      </w:r>
      <w:r>
        <w:rPr/>
        <w:t>lined</w:t>
      </w:r>
      <w:r>
        <w:rPr>
          <w:spacing w:val="-10"/>
        </w:rPr>
        <w:t> </w:t>
      </w:r>
      <w:r>
        <w:rPr/>
        <w:t>with</w:t>
      </w:r>
      <w:r>
        <w:rPr>
          <w:spacing w:val="-6"/>
        </w:rPr>
        <w:t> </w:t>
      </w:r>
      <w:r>
        <w:rPr/>
        <w:t>ependyma</w:t>
      </w:r>
      <w:r>
        <w:rPr>
          <w:spacing w:val="-7"/>
        </w:rPr>
        <w:t> </w:t>
      </w:r>
      <w:r>
        <w:rPr/>
        <w:t>and</w:t>
      </w:r>
      <w:r>
        <w:rPr>
          <w:spacing w:val="-75"/>
        </w:rPr>
        <w:t> </w:t>
      </w:r>
      <w:r>
        <w:rPr/>
        <w:t>contain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CSF,</w:t>
      </w:r>
      <w:r>
        <w:rPr>
          <w:spacing w:val="-1"/>
        </w:rPr>
        <w:t> </w:t>
      </w:r>
      <w:r>
        <w:rPr/>
        <w:t>produced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choroid plexus.</w:t>
      </w:r>
    </w:p>
    <w:p>
      <w:pPr>
        <w:pStyle w:val="BodyText"/>
        <w:spacing w:before="6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1200150</wp:posOffset>
            </wp:positionH>
            <wp:positionV relativeFrom="paragraph">
              <wp:posOffset>204400</wp:posOffset>
            </wp:positionV>
            <wp:extent cx="5312095" cy="3346227"/>
            <wp:effectExtent l="0" t="0" r="0" b="0"/>
            <wp:wrapTopAndBottom/>
            <wp:docPr id="9" name="image5.jpeg" descr="Ventricles of the Brain: Labeled Anatomy, Function, CSF Flow, Definition —  EZ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2095" cy="3346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33"/>
        </w:rPr>
      </w:pPr>
    </w:p>
    <w:p>
      <w:pPr>
        <w:pStyle w:val="Heading1"/>
        <w:spacing w:before="0"/>
        <w:jc w:val="left"/>
        <w:rPr>
          <w:u w:val="none"/>
        </w:rPr>
      </w:pPr>
      <w:r>
        <w:rPr>
          <w:u w:val="thick"/>
        </w:rPr>
        <w:t>Lateral</w:t>
      </w:r>
      <w:r>
        <w:rPr>
          <w:spacing w:val="-1"/>
          <w:u w:val="thick"/>
        </w:rPr>
        <w:t> </w:t>
      </w:r>
      <w:r>
        <w:rPr>
          <w:u w:val="thick"/>
        </w:rPr>
        <w:t>(Left</w:t>
      </w:r>
      <w:r>
        <w:rPr>
          <w:spacing w:val="-1"/>
          <w:u w:val="thick"/>
        </w:rPr>
        <w:t> </w:t>
      </w:r>
      <w:r>
        <w:rPr>
          <w:u w:val="thick"/>
        </w:rPr>
        <w:t>and Right)</w:t>
      </w:r>
      <w:r>
        <w:rPr>
          <w:spacing w:val="-1"/>
          <w:u w:val="thick"/>
        </w:rPr>
        <w:t> </w:t>
      </w:r>
      <w:r>
        <w:rPr>
          <w:u w:val="thick"/>
        </w:rPr>
        <w:t>Ventricles.</w:t>
      </w:r>
    </w:p>
    <w:p>
      <w:pPr>
        <w:pStyle w:val="BodyText"/>
        <w:spacing w:before="71"/>
        <w:ind w:left="100" w:right="155"/>
        <w:jc w:val="both"/>
      </w:pPr>
      <w:r>
        <w:rPr/>
        <w:t>Lateral ventricles are formed by the two ependyma-lined cavities of the</w:t>
      </w:r>
      <w:r>
        <w:rPr>
          <w:spacing w:val="1"/>
        </w:rPr>
        <w:t> </w:t>
      </w:r>
      <w:r>
        <w:rPr/>
        <w:t>cerebral</w:t>
      </w:r>
      <w:r>
        <w:rPr>
          <w:spacing w:val="-17"/>
        </w:rPr>
        <w:t> </w:t>
      </w:r>
      <w:r>
        <w:rPr/>
        <w:t>hemisphere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communicate</w:t>
      </w:r>
      <w:r>
        <w:rPr>
          <w:spacing w:val="-17"/>
        </w:rPr>
        <w:t> </w:t>
      </w:r>
      <w:r>
        <w:rPr/>
        <w:t>with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third</w:t>
      </w:r>
      <w:r>
        <w:rPr>
          <w:spacing w:val="-16"/>
        </w:rPr>
        <w:t> </w:t>
      </w:r>
      <w:r>
        <w:rPr/>
        <w:t>ventricle</w:t>
      </w:r>
      <w:r>
        <w:rPr>
          <w:spacing w:val="-17"/>
        </w:rPr>
        <w:t> </w:t>
      </w:r>
      <w:r>
        <w:rPr/>
        <w:t>via</w:t>
      </w:r>
      <w:r>
        <w:rPr>
          <w:spacing w:val="-16"/>
        </w:rPr>
        <w:t> </w:t>
      </w:r>
      <w:r>
        <w:rPr/>
        <w:t>the</w:t>
      </w:r>
      <w:r>
        <w:rPr>
          <w:spacing w:val="-17"/>
        </w:rPr>
        <w:t> </w:t>
      </w:r>
      <w:r>
        <w:rPr/>
        <w:t>midline</w:t>
      </w:r>
      <w:r>
        <w:rPr>
          <w:spacing w:val="-75"/>
        </w:rPr>
        <w:t> </w:t>
      </w:r>
      <w:r>
        <w:rPr/>
        <w:t>foramen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Monroe.</w:t>
      </w:r>
      <w:r>
        <w:rPr>
          <w:spacing w:val="-3"/>
        </w:rPr>
        <w:t> </w:t>
      </w:r>
      <w:r>
        <w:rPr/>
        <w:t>They</w:t>
      </w:r>
      <w:r>
        <w:rPr>
          <w:spacing w:val="-2"/>
        </w:rPr>
        <w:t> </w:t>
      </w:r>
      <w:r>
        <w:rPr/>
        <w:t>can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divided</w:t>
      </w:r>
      <w:r>
        <w:rPr>
          <w:spacing w:val="-3"/>
        </w:rPr>
        <w:t> </w:t>
      </w:r>
      <w:r>
        <w:rPr/>
        <w:t>into</w:t>
      </w:r>
      <w:r>
        <w:rPr>
          <w:spacing w:val="-4"/>
        </w:rPr>
        <w:t> </w:t>
      </w:r>
      <w:r>
        <w:rPr/>
        <w:t>five</w:t>
      </w:r>
      <w:r>
        <w:rPr>
          <w:spacing w:val="-5"/>
        </w:rPr>
        <w:t> </w:t>
      </w:r>
      <w:r>
        <w:rPr/>
        <w:t>parts: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anterior</w:t>
      </w:r>
      <w:r>
        <w:rPr>
          <w:spacing w:val="-1"/>
        </w:rPr>
        <w:t> </w:t>
      </w:r>
      <w:r>
        <w:rPr/>
        <w:t>(frontal)</w:t>
      </w:r>
      <w:r>
        <w:rPr>
          <w:spacing w:val="-76"/>
        </w:rPr>
        <w:t> </w:t>
      </w:r>
      <w:r>
        <w:rPr/>
        <w:t>horn,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ventricular</w:t>
      </w:r>
      <w:r>
        <w:rPr>
          <w:spacing w:val="1"/>
        </w:rPr>
        <w:t> </w:t>
      </w:r>
      <w:r>
        <w:rPr/>
        <w:t>body,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collateral</w:t>
      </w:r>
      <w:r>
        <w:rPr>
          <w:spacing w:val="1"/>
        </w:rPr>
        <w:t> </w:t>
      </w:r>
      <w:r>
        <w:rPr/>
        <w:t>(atrium)</w:t>
      </w:r>
      <w:r>
        <w:rPr>
          <w:spacing w:val="1"/>
        </w:rPr>
        <w:t> </w:t>
      </w:r>
      <w:r>
        <w:rPr/>
        <w:t>trigone,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inferior</w:t>
      </w:r>
      <w:r>
        <w:rPr>
          <w:spacing w:val="1"/>
        </w:rPr>
        <w:t> </w:t>
      </w:r>
      <w:r>
        <w:rPr/>
        <w:t>(temporal)</w:t>
      </w:r>
      <w:r>
        <w:rPr>
          <w:spacing w:val="-3"/>
        </w:rPr>
        <w:t> </w:t>
      </w:r>
      <w:r>
        <w:rPr/>
        <w:t>horn,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posterior</w:t>
      </w:r>
      <w:r>
        <w:rPr>
          <w:spacing w:val="-2"/>
        </w:rPr>
        <w:t> </w:t>
      </w:r>
      <w:r>
        <w:rPr/>
        <w:t>(occipital)</w:t>
      </w:r>
      <w:r>
        <w:rPr>
          <w:spacing w:val="-2"/>
        </w:rPr>
        <w:t> </w:t>
      </w:r>
      <w:r>
        <w:rPr/>
        <w:t>horn.</w:t>
      </w:r>
    </w:p>
    <w:p>
      <w:pPr>
        <w:pStyle w:val="BodyText"/>
        <w:ind w:left="1150"/>
        <w:rPr>
          <w:sz w:val="20"/>
        </w:rPr>
      </w:pPr>
      <w:r>
        <w:rPr>
          <w:sz w:val="20"/>
        </w:rPr>
        <w:drawing>
          <wp:inline distT="0" distB="0" distL="0" distR="0">
            <wp:extent cx="4595363" cy="2137791"/>
            <wp:effectExtent l="0" t="0" r="0" b="0"/>
            <wp:docPr id="11" name="image6.jpeg" descr="Brain ventricle parcellation using a deep neural network: Application to  patients with ventriculomegaly - ScienceDirect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5363" cy="2137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2240" w:h="15840"/>
          <w:pgMar w:header="0" w:footer="801" w:top="1380" w:bottom="1000" w:left="1340" w:right="12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Heading1"/>
        <w:rPr>
          <w:u w:val="none"/>
        </w:rPr>
      </w:pPr>
      <w:r>
        <w:rPr>
          <w:u w:val="thick"/>
        </w:rPr>
        <w:t>Third</w:t>
      </w:r>
      <w:r>
        <w:rPr>
          <w:spacing w:val="-1"/>
          <w:u w:val="thick"/>
        </w:rPr>
        <w:t> </w:t>
      </w:r>
      <w:r>
        <w:rPr>
          <w:u w:val="thick"/>
        </w:rPr>
        <w:t>Ventricle.</w:t>
      </w:r>
    </w:p>
    <w:p>
      <w:pPr>
        <w:pStyle w:val="BodyText"/>
        <w:spacing w:before="74"/>
        <w:ind w:left="100" w:right="160"/>
        <w:jc w:val="both"/>
      </w:pPr>
      <w:r>
        <w:rPr/>
        <w:t>The</w:t>
      </w:r>
      <w:r>
        <w:rPr>
          <w:spacing w:val="-10"/>
        </w:rPr>
        <w:t> </w:t>
      </w:r>
      <w:r>
        <w:rPr/>
        <w:t>third</w:t>
      </w:r>
      <w:r>
        <w:rPr>
          <w:spacing w:val="-10"/>
        </w:rPr>
        <w:t> </w:t>
      </w:r>
      <w:r>
        <w:rPr/>
        <w:t>ventricle</w:t>
      </w:r>
      <w:r>
        <w:rPr>
          <w:spacing w:val="-7"/>
        </w:rPr>
        <w:t> </w:t>
      </w:r>
      <w:r>
        <w:rPr/>
        <w:t>is</w:t>
      </w:r>
      <w:r>
        <w:rPr>
          <w:spacing w:val="-6"/>
        </w:rPr>
        <w:t> </w:t>
      </w:r>
      <w:r>
        <w:rPr/>
        <w:t>a</w:t>
      </w:r>
      <w:r>
        <w:rPr>
          <w:spacing w:val="-10"/>
        </w:rPr>
        <w:t> </w:t>
      </w:r>
      <w:r>
        <w:rPr/>
        <w:t>slitlike</w:t>
      </w:r>
      <w:r>
        <w:rPr>
          <w:spacing w:val="-10"/>
        </w:rPr>
        <w:t> </w:t>
      </w:r>
      <w:r>
        <w:rPr/>
        <w:t>ventricle</w:t>
      </w:r>
      <w:r>
        <w:rPr>
          <w:spacing w:val="-10"/>
        </w:rPr>
        <w:t> </w:t>
      </w:r>
      <w:r>
        <w:rPr/>
        <w:t>midline</w:t>
      </w:r>
      <w:r>
        <w:rPr>
          <w:spacing w:val="-10"/>
        </w:rPr>
        <w:t> </w:t>
      </w:r>
      <w:r>
        <w:rPr/>
        <w:t>cavity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diencephalons.</w:t>
      </w:r>
      <w:r>
        <w:rPr>
          <w:spacing w:val="-9"/>
        </w:rPr>
        <w:t> </w:t>
      </w:r>
      <w:r>
        <w:rPr/>
        <w:t>It</w:t>
      </w:r>
      <w:r>
        <w:rPr>
          <w:spacing w:val="-76"/>
        </w:rPr>
        <w:t> </w:t>
      </w:r>
      <w:r>
        <w:rPr/>
        <w:t>communicates with the lateral ventricles via the interventricular foramina of</w:t>
      </w:r>
      <w:r>
        <w:rPr>
          <w:spacing w:val="1"/>
        </w:rPr>
        <w:t> </w:t>
      </w:r>
      <w:r>
        <w:rPr/>
        <w:t>Monro and with the fourth ventricle via the cerebral aqueduct. It contains</w:t>
      </w:r>
      <w:r>
        <w:rPr>
          <w:spacing w:val="1"/>
        </w:rPr>
        <w:t> </w:t>
      </w:r>
      <w:r>
        <w:rPr/>
        <w:t>choroid</w:t>
      </w:r>
      <w:r>
        <w:rPr>
          <w:spacing w:val="-3"/>
        </w:rPr>
        <w:t> </w:t>
      </w:r>
      <w:r>
        <w:rPr/>
        <w:t>plexus</w:t>
      </w:r>
      <w:r>
        <w:rPr>
          <w:spacing w:val="1"/>
        </w:rPr>
        <w:t> </w:t>
      </w:r>
      <w:r>
        <w:rPr/>
        <w:t>in</w:t>
      </w:r>
      <w:r>
        <w:rPr>
          <w:spacing w:val="-2"/>
        </w:rPr>
        <w:t> </w:t>
      </w:r>
      <w:r>
        <w:rPr/>
        <w:t>its</w:t>
      </w:r>
      <w:r>
        <w:rPr>
          <w:spacing w:val="1"/>
        </w:rPr>
        <w:t> </w:t>
      </w:r>
      <w:r>
        <w:rPr/>
        <w:t>roof.</w:t>
      </w:r>
    </w:p>
    <w:p>
      <w:pPr>
        <w:pStyle w:val="BodyText"/>
        <w:spacing w:before="8"/>
        <w:rPr>
          <w:sz w:val="24"/>
        </w:rPr>
      </w:pPr>
      <w:r>
        <w:rPr/>
        <w:pict>
          <v:group style="position:absolute;margin-left:96.867996pt;margin-top:16.157227pt;width:420.95pt;height:187.4pt;mso-position-horizontal-relative:page;mso-position-vertical-relative:paragraph;z-index:-15727104;mso-wrap-distance-left:0;mso-wrap-distance-right:0" coordorigin="1937,323" coordsize="8419,3748">
            <v:shape style="position:absolute;left:1937;top:323;width:4184;height:3748" type="#_x0000_t75" stroked="false">
              <v:imagedata r:id="rId12" o:title=""/>
            </v:shape>
            <v:shape style="position:absolute;left:6171;top:323;width:4185;height:3718" type="#_x0000_t75" stroked="false">
              <v:imagedata r:id="rId13" o:title=""/>
            </v:shape>
            <w10:wrap type="topAndBottom"/>
          </v:group>
        </w:pict>
      </w:r>
    </w:p>
    <w:p>
      <w:pPr>
        <w:pStyle w:val="BodyText"/>
        <w:spacing w:before="7"/>
        <w:rPr>
          <w:sz w:val="25"/>
        </w:rPr>
      </w:pPr>
    </w:p>
    <w:p>
      <w:pPr>
        <w:pStyle w:val="Heading1"/>
        <w:spacing w:before="0"/>
        <w:rPr>
          <w:u w:val="none"/>
        </w:rPr>
      </w:pPr>
      <w:r>
        <w:rPr>
          <w:u w:val="thick"/>
        </w:rPr>
        <w:t>Fourth</w:t>
      </w:r>
      <w:r>
        <w:rPr>
          <w:spacing w:val="-2"/>
          <w:u w:val="thick"/>
        </w:rPr>
        <w:t> </w:t>
      </w:r>
      <w:r>
        <w:rPr>
          <w:u w:val="thick"/>
        </w:rPr>
        <w:t>Ventricle.</w:t>
      </w:r>
    </w:p>
    <w:p>
      <w:pPr>
        <w:pStyle w:val="BodyText"/>
        <w:spacing w:before="74"/>
        <w:ind w:left="100" w:right="151"/>
        <w:jc w:val="both"/>
      </w:pPr>
      <w:r>
        <w:rPr/>
        <w:t>The fourth ventricle is a rhomboid-shaped cavity overlying the pons and</w:t>
      </w:r>
      <w:r>
        <w:rPr>
          <w:spacing w:val="1"/>
        </w:rPr>
        <w:t> </w:t>
      </w:r>
      <w:r>
        <w:rPr/>
        <w:t>medulla,</w:t>
      </w:r>
      <w:r>
        <w:rPr>
          <w:spacing w:val="-9"/>
        </w:rPr>
        <w:t> </w:t>
      </w:r>
      <w:r>
        <w:rPr/>
        <w:t>extending</w:t>
      </w:r>
      <w:r>
        <w:rPr>
          <w:spacing w:val="-13"/>
        </w:rPr>
        <w:t> </w:t>
      </w:r>
      <w:r>
        <w:rPr/>
        <w:t>from</w:t>
      </w:r>
      <w:r>
        <w:rPr>
          <w:spacing w:val="-6"/>
        </w:rPr>
        <w:t> </w:t>
      </w:r>
      <w:r>
        <w:rPr/>
        <w:t>the</w:t>
      </w:r>
      <w:r>
        <w:rPr>
          <w:spacing w:val="-10"/>
        </w:rPr>
        <w:t> </w:t>
      </w:r>
      <w:r>
        <w:rPr/>
        <w:t>central</w:t>
      </w:r>
      <w:r>
        <w:rPr>
          <w:spacing w:val="-9"/>
        </w:rPr>
        <w:t> </w:t>
      </w:r>
      <w:r>
        <w:rPr/>
        <w:t>canal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/>
        <w:t>upper</w:t>
      </w:r>
      <w:r>
        <w:rPr>
          <w:spacing w:val="-12"/>
        </w:rPr>
        <w:t> </w:t>
      </w:r>
      <w:r>
        <w:rPr/>
        <w:t>cervical</w:t>
      </w:r>
      <w:r>
        <w:rPr>
          <w:spacing w:val="-11"/>
        </w:rPr>
        <w:t> </w:t>
      </w:r>
      <w:r>
        <w:rPr/>
        <w:t>spinal</w:t>
      </w:r>
      <w:r>
        <w:rPr>
          <w:spacing w:val="-12"/>
        </w:rPr>
        <w:t> </w:t>
      </w:r>
      <w:r>
        <w:rPr/>
        <w:t>cord</w:t>
      </w:r>
      <w:r>
        <w:rPr>
          <w:spacing w:val="-11"/>
        </w:rPr>
        <w:t> </w:t>
      </w:r>
      <w:r>
        <w:rPr/>
        <w:t>to</w:t>
      </w:r>
      <w:r>
        <w:rPr>
          <w:spacing w:val="-76"/>
        </w:rPr>
        <w:t> </w:t>
      </w:r>
      <w:r>
        <w:rPr>
          <w:spacing w:val="-1"/>
        </w:rPr>
        <w:t>the</w:t>
      </w:r>
      <w:r>
        <w:rPr>
          <w:spacing w:val="-18"/>
        </w:rPr>
        <w:t> </w:t>
      </w:r>
      <w:r>
        <w:rPr>
          <w:spacing w:val="-1"/>
        </w:rPr>
        <w:t>cerebral</w:t>
      </w:r>
      <w:r>
        <w:rPr>
          <w:spacing w:val="-18"/>
        </w:rPr>
        <w:t> </w:t>
      </w:r>
      <w:r>
        <w:rPr>
          <w:spacing w:val="-1"/>
        </w:rPr>
        <w:t>aqueduct</w:t>
      </w:r>
      <w:r>
        <w:rPr>
          <w:spacing w:val="-16"/>
        </w:rPr>
        <w:t> </w:t>
      </w:r>
      <w:r>
        <w:rPr/>
        <w:t>of</w:t>
      </w:r>
      <w:r>
        <w:rPr>
          <w:spacing w:val="-17"/>
        </w:rPr>
        <w:t> </w:t>
      </w:r>
      <w:r>
        <w:rPr/>
        <w:t>the</w:t>
      </w:r>
      <w:r>
        <w:rPr>
          <w:spacing w:val="-20"/>
        </w:rPr>
        <w:t> </w:t>
      </w:r>
      <w:r>
        <w:rPr/>
        <w:t>midbrain.</w:t>
      </w:r>
      <w:r>
        <w:rPr>
          <w:spacing w:val="-20"/>
        </w:rPr>
        <w:t> </w:t>
      </w:r>
      <w:r>
        <w:rPr/>
        <w:t>There</w:t>
      </w:r>
      <w:r>
        <w:rPr>
          <w:spacing w:val="-15"/>
        </w:rPr>
        <w:t> </w:t>
      </w:r>
      <w:r>
        <w:rPr/>
        <w:t>is</w:t>
      </w:r>
      <w:r>
        <w:rPr>
          <w:spacing w:val="-17"/>
        </w:rPr>
        <w:t> </w:t>
      </w:r>
      <w:r>
        <w:rPr/>
        <w:t>a</w:t>
      </w:r>
      <w:r>
        <w:rPr>
          <w:spacing w:val="-21"/>
        </w:rPr>
        <w:t> </w:t>
      </w:r>
      <w:r>
        <w:rPr/>
        <w:t>small</w:t>
      </w:r>
      <w:r>
        <w:rPr>
          <w:spacing w:val="-17"/>
        </w:rPr>
        <w:t> </w:t>
      </w:r>
      <w:r>
        <w:rPr/>
        <w:t>lateral</w:t>
      </w:r>
      <w:r>
        <w:rPr>
          <w:spacing w:val="-16"/>
        </w:rPr>
        <w:t> </w:t>
      </w:r>
      <w:r>
        <w:rPr/>
        <w:t>recess</w:t>
      </w:r>
      <w:r>
        <w:rPr>
          <w:spacing w:val="-16"/>
        </w:rPr>
        <w:t> </w:t>
      </w:r>
      <w:r>
        <w:rPr/>
        <w:t>on</w:t>
      </w:r>
      <w:r>
        <w:rPr>
          <w:spacing w:val="-18"/>
        </w:rPr>
        <w:t> </w:t>
      </w:r>
      <w:r>
        <w:rPr/>
        <w:t>each</w:t>
      </w:r>
      <w:r>
        <w:rPr>
          <w:spacing w:val="-75"/>
        </w:rPr>
        <w:t> </w:t>
      </w:r>
      <w:r>
        <w:rPr/>
        <w:t>side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fourth</w:t>
      </w:r>
      <w:r>
        <w:rPr>
          <w:spacing w:val="1"/>
        </w:rPr>
        <w:t> </w:t>
      </w:r>
      <w:r>
        <w:rPr/>
        <w:t>ventricle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contains</w:t>
      </w:r>
      <w:r>
        <w:rPr>
          <w:spacing w:val="1"/>
        </w:rPr>
        <w:t> </w:t>
      </w:r>
      <w:r>
        <w:rPr/>
        <w:t>choroid</w:t>
      </w:r>
      <w:r>
        <w:rPr>
          <w:spacing w:val="1"/>
        </w:rPr>
        <w:t> </w:t>
      </w:r>
      <w:r>
        <w:rPr/>
        <w:t>plexus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protrudes</w:t>
      </w:r>
      <w:r>
        <w:rPr>
          <w:spacing w:val="-75"/>
        </w:rPr>
        <w:t> </w:t>
      </w:r>
      <w:r>
        <w:rPr/>
        <w:t>through the foramina of </w:t>
      </w:r>
      <w:r>
        <w:rPr>
          <w:shd w:fill="FDF9D7" w:color="auto" w:val="clear"/>
        </w:rPr>
        <w:t>Luschka</w:t>
      </w:r>
      <w:r>
        <w:rPr/>
        <w:t> into the subarachnoid space. A small</w:t>
      </w:r>
      <w:r>
        <w:rPr>
          <w:spacing w:val="1"/>
        </w:rPr>
        <w:t> </w:t>
      </w:r>
      <w:r>
        <w:rPr/>
        <w:t>median aperture in the caudal part of the ventricle is known as the </w:t>
      </w:r>
      <w:r>
        <w:rPr>
          <w:rFonts w:ascii="Arial"/>
          <w:i/>
        </w:rPr>
        <w:t>foramen</w:t>
      </w:r>
      <w:r>
        <w:rPr>
          <w:rFonts w:ascii="Arial"/>
          <w:i/>
          <w:spacing w:val="1"/>
        </w:rPr>
        <w:t> </w:t>
      </w:r>
      <w:r>
        <w:rPr>
          <w:rFonts w:ascii="Arial"/>
          <w:i/>
        </w:rPr>
        <w:t>of </w:t>
      </w:r>
      <w:r>
        <w:rPr>
          <w:rFonts w:ascii="Arial"/>
          <w:i/>
          <w:shd w:fill="FDF9D7" w:color="auto" w:val="clear"/>
        </w:rPr>
        <w:t>Magendie</w:t>
      </w:r>
      <w:r>
        <w:rPr>
          <w:rFonts w:ascii="Arial"/>
          <w:i/>
        </w:rPr>
        <w:t>. </w:t>
      </w:r>
      <w:r>
        <w:rPr/>
        <w:t>Via the two lateral </w:t>
      </w:r>
      <w:r>
        <w:rPr>
          <w:shd w:fill="FDF9D7" w:color="auto" w:val="clear"/>
        </w:rPr>
        <w:t>foramina</w:t>
      </w:r>
      <w:r>
        <w:rPr/>
        <w:t> of Luschka and the single medial</w:t>
      </w:r>
      <w:r>
        <w:rPr>
          <w:spacing w:val="1"/>
        </w:rPr>
        <w:t> </w:t>
      </w:r>
      <w:r>
        <w:rPr/>
        <w:t>foramen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Magendie,</w:t>
      </w:r>
      <w:r>
        <w:rPr>
          <w:spacing w:val="1"/>
        </w:rPr>
        <w:t> </w:t>
      </w:r>
      <w:r>
        <w:rPr/>
        <w:t>CSF</w:t>
      </w:r>
      <w:r>
        <w:rPr>
          <w:spacing w:val="1"/>
        </w:rPr>
        <w:t> </w:t>
      </w:r>
      <w:r>
        <w:rPr/>
        <w:t>flows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ventricular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subarachnoid</w:t>
      </w:r>
      <w:r>
        <w:rPr>
          <w:spacing w:val="-4"/>
        </w:rPr>
        <w:t> </w:t>
      </w:r>
      <w:r>
        <w:rPr/>
        <w:t>spaces.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drawing>
          <wp:inline distT="0" distB="0" distL="0" distR="0">
            <wp:extent cx="5870204" cy="2031492"/>
            <wp:effectExtent l="0" t="0" r="0" b="0"/>
            <wp:docPr id="13" name="image9.jpeg" descr="Idiopathic fourth ventricular outlet obstruction misdiagnosed as normal  pressure hydrocephalus: A cautionary case - Surgical Neurology International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0204" cy="2031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2240" w:h="15840"/>
          <w:pgMar w:header="0" w:footer="801" w:top="1380" w:bottom="1000" w:left="1340" w:right="128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Heading1"/>
        <w:rPr>
          <w:u w:val="none"/>
        </w:rPr>
      </w:pPr>
      <w:r>
        <w:rPr>
          <w:u w:val="thick"/>
        </w:rPr>
        <w:t>Cerebral</w:t>
      </w:r>
      <w:r>
        <w:rPr>
          <w:spacing w:val="-2"/>
          <w:u w:val="thick"/>
        </w:rPr>
        <w:t> </w:t>
      </w:r>
      <w:r>
        <w:rPr>
          <w:u w:val="thick"/>
        </w:rPr>
        <w:t>Hemispheres</w:t>
      </w:r>
    </w:p>
    <w:p>
      <w:pPr>
        <w:pStyle w:val="BodyText"/>
        <w:spacing w:before="75"/>
        <w:ind w:left="100" w:right="98"/>
        <w:jc w:val="both"/>
        <w:rPr>
          <w:rFonts w:ascii="Times New Roman"/>
        </w:rPr>
      </w:pPr>
      <w:r>
        <w:rPr>
          <w:rFonts w:ascii="Times New Roman"/>
        </w:rPr>
        <w:t>The two cerebral hemispheres are separated by </w:t>
      </w:r>
      <w:r>
        <w:rPr>
          <w:rFonts w:ascii="Times New Roman"/>
          <w:shd w:fill="FDF9D7" w:color="auto" w:val="clear"/>
        </w:rPr>
        <w:t>interhemispheric fissures</w:t>
      </w:r>
      <w:r>
        <w:rPr>
          <w:rFonts w:ascii="Times New Roman"/>
        </w:rPr>
        <w:t> and </w:t>
      </w:r>
      <w:r>
        <w:rPr>
          <w:rFonts w:ascii="Times New Roman"/>
          <w:shd w:fill="FDF9D7" w:color="auto" w:val="clear"/>
        </w:rPr>
        <w:t>falx</w:t>
      </w:r>
      <w:r>
        <w:rPr>
          <w:rFonts w:ascii="Times New Roman"/>
          <w:spacing w:val="1"/>
        </w:rPr>
        <w:t> </w:t>
      </w:r>
      <w:r>
        <w:rPr>
          <w:rFonts w:ascii="Times New Roman"/>
          <w:shd w:fill="FDF9D7" w:color="auto" w:val="clear"/>
        </w:rPr>
        <w:t>cerebri</w:t>
      </w:r>
      <w:r>
        <w:rPr>
          <w:rFonts w:ascii="Times New Roman"/>
        </w:rPr>
        <w:t>. On the lateral surface of the brain, the </w:t>
      </w:r>
      <w:r>
        <w:rPr>
          <w:rFonts w:ascii="Times New Roman"/>
          <w:shd w:fill="FDF9D7" w:color="auto" w:val="clear"/>
        </w:rPr>
        <w:t>sylvian fissure</w:t>
      </w:r>
      <w:r>
        <w:rPr>
          <w:rFonts w:ascii="Times New Roman"/>
        </w:rPr>
        <w:t> (l</w:t>
      </w:r>
      <w:r>
        <w:rPr>
          <w:rFonts w:ascii="Times New Roman"/>
          <w:shd w:fill="FDF9D7" w:color="auto" w:val="clear"/>
        </w:rPr>
        <w:t>ateral fissure</w:t>
      </w:r>
      <w:r>
        <w:rPr>
          <w:rFonts w:ascii="Times New Roman"/>
        </w:rPr>
        <w:t>) and</w:t>
      </w:r>
      <w:r>
        <w:rPr>
          <w:rFonts w:ascii="Times New Roman"/>
          <w:spacing w:val="1"/>
        </w:rPr>
        <w:t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17"/>
        </w:rPr>
        <w:t> </w:t>
      </w:r>
      <w:r>
        <w:rPr>
          <w:rFonts w:ascii="Times New Roman"/>
          <w:spacing w:val="-1"/>
          <w:shd w:fill="FDF9D7" w:color="auto" w:val="clear"/>
        </w:rPr>
        <w:t>Rolandic</w:t>
      </w:r>
      <w:r>
        <w:rPr>
          <w:rFonts w:ascii="Times New Roman"/>
          <w:spacing w:val="-17"/>
          <w:shd w:fill="FDF9D7" w:color="auto" w:val="clear"/>
        </w:rPr>
        <w:t> </w:t>
      </w:r>
      <w:r>
        <w:rPr>
          <w:rFonts w:ascii="Times New Roman"/>
          <w:spacing w:val="-1"/>
          <w:shd w:fill="FDF9D7" w:color="auto" w:val="clear"/>
        </w:rPr>
        <w:t>fissure</w:t>
      </w:r>
      <w:r>
        <w:rPr>
          <w:rFonts w:ascii="Times New Roman"/>
          <w:spacing w:val="-17"/>
        </w:rPr>
        <w:t> </w:t>
      </w:r>
      <w:r>
        <w:rPr>
          <w:rFonts w:ascii="Times New Roman"/>
          <w:spacing w:val="-1"/>
        </w:rPr>
        <w:t>(</w:t>
      </w:r>
      <w:r>
        <w:rPr>
          <w:rFonts w:ascii="Times New Roman"/>
          <w:spacing w:val="-1"/>
          <w:shd w:fill="FDF9D7" w:color="auto" w:val="clear"/>
        </w:rPr>
        <w:t>central</w:t>
      </w:r>
      <w:r>
        <w:rPr>
          <w:rFonts w:ascii="Times New Roman"/>
          <w:spacing w:val="-17"/>
          <w:shd w:fill="FDF9D7" w:color="auto" w:val="clear"/>
        </w:rPr>
        <w:t> </w:t>
      </w:r>
      <w:r>
        <w:rPr>
          <w:rFonts w:ascii="Times New Roman"/>
          <w:shd w:fill="FDF9D7" w:color="auto" w:val="clear"/>
        </w:rPr>
        <w:t>fissure</w:t>
      </w:r>
      <w:r>
        <w:rPr>
          <w:rFonts w:ascii="Times New Roman"/>
        </w:rPr>
        <w:t>)</w:t>
      </w:r>
      <w:r>
        <w:rPr>
          <w:rFonts w:ascii="Times New Roman"/>
          <w:spacing w:val="-19"/>
        </w:rPr>
        <w:t> </w:t>
      </w:r>
      <w:r>
        <w:rPr>
          <w:rFonts w:ascii="Times New Roman"/>
        </w:rPr>
        <w:t>separate</w:t>
      </w:r>
      <w:r>
        <w:rPr>
          <w:rFonts w:ascii="Times New Roman"/>
          <w:spacing w:val="-18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18"/>
        </w:rPr>
        <w:t> </w:t>
      </w:r>
      <w:r>
        <w:rPr>
          <w:rFonts w:ascii="Times New Roman"/>
        </w:rPr>
        <w:t>cerebral</w:t>
      </w:r>
      <w:r>
        <w:rPr>
          <w:rFonts w:ascii="Times New Roman"/>
          <w:spacing w:val="-17"/>
        </w:rPr>
        <w:t> </w:t>
      </w:r>
      <w:r>
        <w:rPr>
          <w:rFonts w:ascii="Times New Roman"/>
        </w:rPr>
        <w:t>hemisphere</w:t>
      </w:r>
      <w:r>
        <w:rPr>
          <w:rFonts w:ascii="Times New Roman"/>
          <w:spacing w:val="-17"/>
        </w:rPr>
        <w:t> </w:t>
      </w:r>
      <w:r>
        <w:rPr>
          <w:rFonts w:ascii="Times New Roman"/>
        </w:rPr>
        <w:t>into</w:t>
      </w:r>
      <w:r>
        <w:rPr>
          <w:rFonts w:ascii="Times New Roman"/>
          <w:spacing w:val="-18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18"/>
        </w:rPr>
        <w:t> </w:t>
      </w:r>
      <w:r>
        <w:rPr>
          <w:rFonts w:ascii="Times New Roman"/>
          <w:shd w:fill="FDF9D7" w:color="auto" w:val="clear"/>
        </w:rPr>
        <w:t>frontal</w:t>
      </w:r>
      <w:r>
        <w:rPr>
          <w:rFonts w:ascii="Times New Roman"/>
          <w:spacing w:val="1"/>
        </w:rPr>
        <w:t> </w:t>
      </w:r>
      <w:r>
        <w:rPr>
          <w:rFonts w:ascii="Times New Roman"/>
          <w:shd w:fill="FDF9D7" w:color="auto" w:val="clear"/>
        </w:rPr>
        <w:t>lobe</w:t>
      </w:r>
      <w:r>
        <w:rPr>
          <w:rFonts w:ascii="Times New Roman"/>
        </w:rPr>
        <w:t>, </w:t>
      </w:r>
      <w:r>
        <w:rPr>
          <w:rFonts w:ascii="Times New Roman"/>
          <w:shd w:fill="FDF9D7" w:color="auto" w:val="clear"/>
        </w:rPr>
        <w:t>temporal lobe</w:t>
      </w:r>
      <w:r>
        <w:rPr>
          <w:rFonts w:ascii="Times New Roman"/>
        </w:rPr>
        <w:t>, </w:t>
      </w:r>
      <w:r>
        <w:rPr>
          <w:rFonts w:ascii="Times New Roman"/>
          <w:shd w:fill="FDF9D7" w:color="auto" w:val="clear"/>
        </w:rPr>
        <w:t>parietal lobe</w:t>
      </w:r>
      <w:r>
        <w:rPr>
          <w:rFonts w:ascii="Times New Roman"/>
        </w:rPr>
        <w:t>, and a line drawn from the parietooccipital sulcus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onto the paraoccipital notch, delineating the boundaries of the parietal and temporal</w:t>
      </w:r>
      <w:r>
        <w:rPr>
          <w:rFonts w:ascii="Times New Roman"/>
          <w:spacing w:val="-67"/>
        </w:rPr>
        <w:t> </w:t>
      </w:r>
      <w:r>
        <w:rPr>
          <w:rFonts w:ascii="Times New Roman"/>
        </w:rPr>
        <w:t>lobes from that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of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occipital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lobe.</w:t>
      </w:r>
    </w:p>
    <w:p>
      <w:pPr>
        <w:pStyle w:val="BodyText"/>
        <w:spacing w:before="6"/>
        <w:rPr>
          <w:rFonts w:ascii="Times New Roman"/>
          <w:sz w:val="24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1481200</wp:posOffset>
            </wp:positionH>
            <wp:positionV relativeFrom="paragraph">
              <wp:posOffset>204088</wp:posOffset>
            </wp:positionV>
            <wp:extent cx="4800856" cy="2837688"/>
            <wp:effectExtent l="0" t="0" r="0" b="0"/>
            <wp:wrapTopAndBottom/>
            <wp:docPr id="15" name="image10.jpeg" descr="CT Brain Anatomy - Posterior fossa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856" cy="2837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rFonts w:ascii="Times New Roman"/>
          <w:sz w:val="26"/>
        </w:rPr>
      </w:pPr>
    </w:p>
    <w:p>
      <w:pPr>
        <w:pStyle w:val="BodyText"/>
        <w:ind w:left="100" w:right="1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frontal lobe, the largest of all the brain, has four principal gyri: </w:t>
      </w:r>
      <w:r>
        <w:rPr>
          <w:rFonts w:ascii="Times New Roman" w:hAnsi="Times New Roman"/>
          <w:shd w:fill="FDF9D7" w:color="auto" w:val="clear"/>
        </w:rPr>
        <w:t>the </w:t>
      </w:r>
      <w:r>
        <w:rPr>
          <w:rFonts w:ascii="Times New Roman" w:hAnsi="Times New Roman"/>
          <w:i/>
          <w:shd w:fill="FDF9D7" w:color="auto" w:val="clear"/>
        </w:rPr>
        <w:t>precentral</w:t>
      </w:r>
      <w:r>
        <w:rPr>
          <w:rFonts w:ascii="Times New Roman" w:hAnsi="Times New Roman"/>
          <w:i/>
          <w:spacing w:val="1"/>
        </w:rPr>
        <w:t> </w:t>
      </w:r>
      <w:r>
        <w:rPr>
          <w:rFonts w:ascii="Times New Roman" w:hAnsi="Times New Roman"/>
          <w:i/>
          <w:shd w:fill="FDF9D7" w:color="auto" w:val="clear"/>
        </w:rPr>
        <w:t>gyrus </w:t>
      </w:r>
      <w:r>
        <w:rPr>
          <w:rFonts w:ascii="Times New Roman" w:hAnsi="Times New Roman"/>
          <w:shd w:fill="FDF9D7" w:color="auto" w:val="clear"/>
        </w:rPr>
        <w:t>and</w:t>
      </w:r>
      <w:r>
        <w:rPr>
          <w:rFonts w:ascii="Times New Roman" w:hAnsi="Times New Roman"/>
          <w:spacing w:val="1"/>
          <w:shd w:fill="FDF9D7" w:color="auto" w:val="clear"/>
        </w:rPr>
        <w:t> </w:t>
      </w:r>
      <w:r>
        <w:rPr>
          <w:rFonts w:ascii="Times New Roman" w:hAnsi="Times New Roman"/>
          <w:shd w:fill="FDF9D7" w:color="auto" w:val="clear"/>
        </w:rPr>
        <w:t>the </w:t>
      </w:r>
      <w:r>
        <w:rPr>
          <w:rFonts w:ascii="Times New Roman" w:hAnsi="Times New Roman"/>
          <w:i/>
          <w:shd w:fill="FDF9D7" w:color="auto" w:val="clear"/>
        </w:rPr>
        <w:t>superior</w:t>
      </w:r>
      <w:r>
        <w:rPr>
          <w:rFonts w:ascii="Times New Roman" w:hAnsi="Times New Roman"/>
          <w:i/>
          <w:spacing w:val="1"/>
          <w:shd w:fill="FDF9D7" w:color="auto" w:val="clear"/>
        </w:rPr>
        <w:t> </w:t>
      </w:r>
      <w:r>
        <w:rPr>
          <w:rFonts w:ascii="Times New Roman" w:hAnsi="Times New Roman"/>
          <w:i/>
          <w:shd w:fill="FDF9D7" w:color="auto" w:val="clear"/>
        </w:rPr>
        <w:t>frontal,</w:t>
      </w:r>
      <w:r>
        <w:rPr>
          <w:rFonts w:ascii="Times New Roman" w:hAnsi="Times New Roman"/>
          <w:i/>
          <w:spacing w:val="1"/>
          <w:shd w:fill="FDF9D7" w:color="auto" w:val="clear"/>
        </w:rPr>
        <w:t> </w:t>
      </w:r>
      <w:r>
        <w:rPr>
          <w:rFonts w:ascii="Times New Roman" w:hAnsi="Times New Roman"/>
          <w:i/>
          <w:shd w:fill="FDF9D7" w:color="auto" w:val="clear"/>
        </w:rPr>
        <w:t>middle</w:t>
      </w:r>
      <w:r>
        <w:rPr>
          <w:rFonts w:ascii="Times New Roman" w:hAnsi="Times New Roman"/>
          <w:i/>
          <w:spacing w:val="1"/>
          <w:shd w:fill="FDF9D7" w:color="auto" w:val="clear"/>
        </w:rPr>
        <w:t> </w:t>
      </w:r>
      <w:r>
        <w:rPr>
          <w:rFonts w:ascii="Times New Roman" w:hAnsi="Times New Roman"/>
          <w:i/>
          <w:shd w:fill="FDF9D7" w:color="auto" w:val="clear"/>
        </w:rPr>
        <w:t>frontal, </w:t>
      </w:r>
      <w:r>
        <w:rPr>
          <w:rFonts w:ascii="Times New Roman" w:hAnsi="Times New Roman"/>
          <w:shd w:fill="FDF9D7" w:color="auto" w:val="clear"/>
        </w:rPr>
        <w:t>and </w:t>
      </w:r>
      <w:r>
        <w:rPr>
          <w:rFonts w:ascii="Times New Roman" w:hAnsi="Times New Roman"/>
          <w:i/>
          <w:shd w:fill="FDF9D7" w:color="auto" w:val="clear"/>
        </w:rPr>
        <w:t>inferior</w:t>
      </w:r>
      <w:r>
        <w:rPr>
          <w:rFonts w:ascii="Times New Roman" w:hAnsi="Times New Roman"/>
          <w:i/>
          <w:spacing w:val="1"/>
          <w:shd w:fill="FDF9D7" w:color="auto" w:val="clear"/>
        </w:rPr>
        <w:t> </w:t>
      </w:r>
      <w:r>
        <w:rPr>
          <w:rFonts w:ascii="Times New Roman" w:hAnsi="Times New Roman"/>
          <w:i/>
          <w:shd w:fill="FDF9D7" w:color="auto" w:val="clear"/>
        </w:rPr>
        <w:t>frontal</w:t>
      </w:r>
      <w:r>
        <w:rPr>
          <w:rFonts w:ascii="Times New Roman" w:hAnsi="Times New Roman"/>
          <w:i/>
          <w:spacing w:val="1"/>
          <w:shd w:fill="FDF9D7" w:color="auto" w:val="clear"/>
        </w:rPr>
        <w:t> </w:t>
      </w:r>
      <w:r>
        <w:rPr>
          <w:rFonts w:ascii="Times New Roman" w:hAnsi="Times New Roman"/>
          <w:i/>
          <w:shd w:fill="FDF9D7" w:color="auto" w:val="clear"/>
        </w:rPr>
        <w:t>gyri</w:t>
      </w:r>
      <w:r>
        <w:rPr>
          <w:rFonts w:ascii="Times New Roman" w:hAnsi="Times New Roman"/>
          <w:i/>
        </w:rPr>
        <w:t> 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precentral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gyrus,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parallel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central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sulcus,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together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anterior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bank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67"/>
        </w:rPr>
        <w:t> </w:t>
      </w:r>
      <w:r>
        <w:rPr>
          <w:rFonts w:ascii="Times New Roman" w:hAnsi="Times New Roman"/>
        </w:rPr>
        <w:t>central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sulcus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comprises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primary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hd w:fill="FDF9D7" w:color="auto" w:val="clear"/>
        </w:rPr>
        <w:t>motor</w:t>
      </w:r>
      <w:r>
        <w:rPr>
          <w:rFonts w:ascii="Times New Roman" w:hAnsi="Times New Roman"/>
          <w:spacing w:val="-9"/>
          <w:shd w:fill="FDF9D7" w:color="auto" w:val="clear"/>
        </w:rPr>
        <w:t> </w:t>
      </w:r>
      <w:r>
        <w:rPr>
          <w:rFonts w:ascii="Times New Roman" w:hAnsi="Times New Roman"/>
          <w:shd w:fill="FDF9D7" w:color="auto" w:val="clear"/>
        </w:rPr>
        <w:t>area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which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is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one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most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important</w:t>
      </w:r>
      <w:r>
        <w:rPr>
          <w:rFonts w:ascii="Times New Roman" w:hAnsi="Times New Roman"/>
          <w:spacing w:val="-68"/>
        </w:rPr>
        <w:t> </w:t>
      </w:r>
      <w:r>
        <w:rPr>
          <w:rFonts w:ascii="Times New Roman" w:hAnsi="Times New Roman"/>
        </w:rPr>
        <w:t>cortical areas for movement. </w:t>
      </w:r>
      <w:r>
        <w:rPr>
          <w:rFonts w:ascii="Times New Roman" w:hAnsi="Times New Roman"/>
          <w:shd w:fill="FDF9D7" w:color="auto" w:val="clear"/>
        </w:rPr>
        <w:t>Rostral</w:t>
      </w:r>
      <w:r>
        <w:rPr>
          <w:rFonts w:ascii="Times New Roman" w:hAnsi="Times New Roman"/>
        </w:rPr>
        <w:t> to the precentral sulcus is the </w:t>
      </w:r>
      <w:r>
        <w:rPr>
          <w:rFonts w:ascii="Times New Roman" w:hAnsi="Times New Roman"/>
          <w:shd w:fill="FDF9D7" w:color="auto" w:val="clear"/>
        </w:rPr>
        <w:t>premotor area,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another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important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area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for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movement.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middle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frontal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gyrus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contains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hd w:fill="FDF9D7" w:color="auto" w:val="clear"/>
        </w:rPr>
        <w:t>Brodmann’s</w:t>
      </w:r>
      <w:r>
        <w:rPr>
          <w:rFonts w:ascii="Times New Roman" w:hAnsi="Times New Roman"/>
          <w:spacing w:val="-6"/>
          <w:shd w:fill="FDF9D7" w:color="auto" w:val="clear"/>
        </w:rPr>
        <w:t> </w:t>
      </w:r>
      <w:r>
        <w:rPr>
          <w:rFonts w:ascii="Times New Roman" w:hAnsi="Times New Roman"/>
          <w:shd w:fill="FDF9D7" w:color="auto" w:val="clear"/>
        </w:rPr>
        <w:t>area</w:t>
      </w:r>
      <w:r>
        <w:rPr>
          <w:rFonts w:ascii="Times New Roman" w:hAnsi="Times New Roman"/>
          <w:spacing w:val="-5"/>
          <w:shd w:fill="FDF9D7" w:color="auto" w:val="clear"/>
        </w:rPr>
        <w:t> </w:t>
      </w:r>
      <w:r>
        <w:rPr>
          <w:rFonts w:ascii="Times New Roman" w:hAnsi="Times New Roman"/>
          <w:shd w:fill="FDF9D7" w:color="auto" w:val="clear"/>
        </w:rPr>
        <w:t>8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known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the </w:t>
      </w:r>
      <w:r>
        <w:rPr>
          <w:rFonts w:ascii="Times New Roman" w:hAnsi="Times New Roman"/>
          <w:i/>
          <w:shd w:fill="FDF9D7" w:color="auto" w:val="clear"/>
        </w:rPr>
        <w:t>frontal</w:t>
      </w:r>
      <w:r>
        <w:rPr>
          <w:rFonts w:ascii="Times New Roman" w:hAnsi="Times New Roman"/>
          <w:i/>
          <w:spacing w:val="-5"/>
          <w:shd w:fill="FDF9D7" w:color="auto" w:val="clear"/>
        </w:rPr>
        <w:t> </w:t>
      </w:r>
      <w:r>
        <w:rPr>
          <w:rFonts w:ascii="Times New Roman" w:hAnsi="Times New Roman"/>
          <w:i/>
          <w:shd w:fill="FDF9D7" w:color="auto" w:val="clear"/>
        </w:rPr>
        <w:t>eye</w:t>
      </w:r>
      <w:r>
        <w:rPr>
          <w:rFonts w:ascii="Times New Roman" w:hAnsi="Times New Roman"/>
          <w:i/>
          <w:spacing w:val="-5"/>
          <w:shd w:fill="FDF9D7" w:color="auto" w:val="clear"/>
        </w:rPr>
        <w:t> </w:t>
      </w:r>
      <w:r>
        <w:rPr>
          <w:rFonts w:ascii="Times New Roman" w:hAnsi="Times New Roman"/>
          <w:i/>
          <w:shd w:fill="FDF9D7" w:color="auto" w:val="clear"/>
        </w:rPr>
        <w:t>field</w:t>
      </w:r>
      <w:r>
        <w:rPr>
          <w:rFonts w:ascii="Times New Roman" w:hAnsi="Times New Roman"/>
          <w:i/>
        </w:rPr>
        <w:t>,</w:t>
      </w:r>
      <w:r>
        <w:rPr>
          <w:rFonts w:ascii="Times New Roman" w:hAnsi="Times New Roman"/>
          <w:i/>
          <w:spacing w:val="-4"/>
        </w:rPr>
        <w:t> </w:t>
      </w:r>
      <w:r>
        <w:rPr>
          <w:rFonts w:ascii="Times New Roman" w:hAnsi="Times New Roman"/>
        </w:rPr>
        <w:t>which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is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important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for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hd w:fill="FDF9D7" w:color="auto" w:val="clear"/>
        </w:rPr>
        <w:t>conjugate</w:t>
      </w:r>
      <w:r>
        <w:rPr>
          <w:rFonts w:ascii="Times New Roman" w:hAnsi="Times New Roman"/>
          <w:spacing w:val="-67"/>
        </w:rPr>
        <w:t> </w:t>
      </w:r>
      <w:r>
        <w:rPr>
          <w:rFonts w:ascii="Times New Roman" w:hAnsi="Times New Roman"/>
          <w:shd w:fill="FDF9D7" w:color="auto" w:val="clear"/>
        </w:rPr>
        <w:t>eye movements</w:t>
      </w:r>
      <w:r>
        <w:rPr>
          <w:rFonts w:ascii="Times New Roman" w:hAnsi="Times New Roman"/>
        </w:rPr>
        <w:t>. Another important motor area for speech, </w:t>
      </w:r>
      <w:r>
        <w:rPr>
          <w:rFonts w:ascii="Times New Roman" w:hAnsi="Times New Roman"/>
          <w:i/>
          <w:shd w:fill="FDF9D7" w:color="auto" w:val="clear"/>
        </w:rPr>
        <w:t>Broca’s area</w:t>
      </w:r>
      <w:r>
        <w:rPr>
          <w:rFonts w:ascii="Times New Roman" w:hAnsi="Times New Roman"/>
          <w:i/>
        </w:rPr>
        <w:t>, </w:t>
      </w:r>
      <w:r>
        <w:rPr>
          <w:rFonts w:ascii="Times New Roman" w:hAnsi="Times New Roman"/>
        </w:rPr>
        <w:t>is located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at the triangular and opercular parts of the inferior frontal gyrus in the </w:t>
      </w:r>
      <w:r>
        <w:rPr>
          <w:rFonts w:ascii="Times New Roman" w:hAnsi="Times New Roman"/>
          <w:shd w:fill="FDF9D7" w:color="auto" w:val="clear"/>
        </w:rPr>
        <w:t>dominant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hemisphere.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189"/>
        <w:ind w:left="1350" w:right="1408" w:firstLine="0"/>
        <w:jc w:val="center"/>
        <w:rPr>
          <w:rFonts w:ascii="Trebuchet MS"/>
          <w:sz w:val="96"/>
        </w:rPr>
      </w:pPr>
      <w:r>
        <w:rPr>
          <w:rFonts w:ascii="Trebuchet MS"/>
          <w:w w:val="95"/>
          <w:sz w:val="96"/>
        </w:rPr>
        <w:t>Thanks</w:t>
      </w:r>
    </w:p>
    <w:sectPr>
      <w:pgSz w:w="12240" w:h="15840"/>
      <w:pgMar w:header="0" w:footer="801" w:top="1380" w:bottom="1000" w:left="1340" w:right="1280"/>
      <w:pgBorders w:offsetFrom="page">
        <w:top w:val="single" w:color="000000" w:space="24" w:sz="4"/>
        <w:left w:val="single" w:color="000000" w:space="24" w:sz="4"/>
        <w:bottom w:val="single" w:color="000000" w:space="24" w:sz="4"/>
        <w:right w:val="single" w:color="000000" w:space="24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0.290009pt;margin-top:740.935974pt;width:11.6pt;height:13.05pt;mso-position-horizontal-relative:page;mso-position-vertical-relative:page;z-index:-15785984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1"/>
      <w:ind w:left="100"/>
      <w:jc w:val="both"/>
      <w:outlineLvl w:val="1"/>
    </w:pPr>
    <w:rPr>
      <w:rFonts w:ascii="Arial" w:hAnsi="Arial" w:eastAsia="Arial" w:cs="Arial"/>
      <w:b/>
      <w:bCs/>
      <w:sz w:val="36"/>
      <w:szCs w:val="36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png"/><Relationship Id="rId14" Type="http://schemas.openxmlformats.org/officeDocument/2006/relationships/image" Target="media/image9.jpeg"/><Relationship Id="rId15" Type="http://schemas.openxmlformats.org/officeDocument/2006/relationships/image" Target="media/image10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terms:created xsi:type="dcterms:W3CDTF">2023-04-02T19:27:35Z</dcterms:created>
  <dcterms:modified xsi:type="dcterms:W3CDTF">2023-04-02T19:27:35Z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2023-04-02T00:00:00Z</vt:filetime>
  </property>
</Properties>
</file>