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6BE729" w14:textId="7A46832A" w:rsidR="0087336B" w:rsidRDefault="008B1E27" w:rsidP="008B1E27">
      <w:pPr>
        <w:jc w:val="center"/>
        <w:rPr>
          <w:rFonts w:eastAsia="GillSansStd" w:cstheme="minorHAnsi"/>
          <w:b/>
          <w:bCs/>
          <w:color w:val="4472C4" w:themeColor="accent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B1E27">
        <w:rPr>
          <w:rFonts w:eastAsia="GillSansStd" w:cstheme="minorHAnsi"/>
          <w:b/>
          <w:bCs/>
          <w:color w:val="4472C4" w:themeColor="accent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ENDOCRINE SYSTEM</w:t>
      </w:r>
    </w:p>
    <w:p w14:paraId="1CED10EB" w14:textId="49C077AC" w:rsidR="008B1E27" w:rsidRPr="00410E82" w:rsidRDefault="00410E82" w:rsidP="00410E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bookmarkStart w:id="0" w:name="_GoBack"/>
      <w:r w:rsidRPr="00410E82">
        <w:rPr>
          <w:rFonts w:eastAsia="GillSansStd" w:cstheme="minorHAnsi"/>
          <w:b/>
          <w:bCs/>
          <w:noProof/>
          <w:color w:val="4472C4" w:themeColor="accent1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7DC128BB" wp14:editId="1A2CF743">
            <wp:simplePos x="0" y="0"/>
            <wp:positionH relativeFrom="margin">
              <wp:posOffset>-295275</wp:posOffset>
            </wp:positionH>
            <wp:positionV relativeFrom="margin">
              <wp:posOffset>1295400</wp:posOffset>
            </wp:positionV>
            <wp:extent cx="5819775" cy="68103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C4299" w:rsidRPr="00DC4299">
        <w:rPr>
          <w:rFonts w:asciiTheme="majorBidi" w:hAnsiTheme="majorBidi" w:cstheme="majorBidi"/>
          <w:color w:val="000000"/>
          <w:sz w:val="28"/>
          <w:szCs w:val="28"/>
        </w:rPr>
        <w:t xml:space="preserve">The endocrine system consists of several glands. Glands are located in many areas of the body. They secrete powerful chemicals called </w:t>
      </w:r>
      <w:r w:rsidR="00DC4299" w:rsidRPr="00DC4299">
        <w:rPr>
          <w:rFonts w:asciiTheme="majorBidi" w:hAnsiTheme="majorBidi" w:cstheme="majorBidi"/>
          <w:color w:val="B300FF"/>
          <w:sz w:val="28"/>
          <w:szCs w:val="28"/>
        </w:rPr>
        <w:t xml:space="preserve">hormones </w:t>
      </w:r>
      <w:r w:rsidR="00DC4299" w:rsidRPr="00DC4299">
        <w:rPr>
          <w:rFonts w:asciiTheme="majorBidi" w:hAnsiTheme="majorBidi" w:cstheme="majorBidi"/>
          <w:color w:val="000000"/>
          <w:sz w:val="28"/>
          <w:szCs w:val="28"/>
        </w:rPr>
        <w:t>into the bloodstream.</w:t>
      </w:r>
    </w:p>
    <w:p w14:paraId="0E3AA084" w14:textId="38CC52F1" w:rsidR="008B1E27" w:rsidRDefault="00F409E1" w:rsidP="008B1E27">
      <w:pPr>
        <w:jc w:val="center"/>
        <w:rPr>
          <w:rFonts w:ascii="GaramondPremrPro" w:eastAsia="GaramondPremrPro" w:cs="GaramondPremrPro"/>
          <w:b/>
          <w:bCs/>
          <w:sz w:val="28"/>
          <w:szCs w:val="28"/>
        </w:rPr>
      </w:pPr>
      <w:r>
        <w:rPr>
          <w:rFonts w:ascii="GaramondPremrPro" w:eastAsia="GaramondPremrPro" w:cs="GaramondPremrPro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6B734" wp14:editId="1EEB9BD6">
                <wp:simplePos x="0" y="0"/>
                <wp:positionH relativeFrom="column">
                  <wp:posOffset>2019300</wp:posOffset>
                </wp:positionH>
                <wp:positionV relativeFrom="paragraph">
                  <wp:posOffset>5569585</wp:posOffset>
                </wp:positionV>
                <wp:extent cx="771525" cy="914400"/>
                <wp:effectExtent l="0" t="0" r="28575" b="1905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144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110000"/>
                                <a:satMod val="105000"/>
                                <a:tint val="67000"/>
                              </a:schemeClr>
                            </a:gs>
                            <a:gs pos="24000">
                              <a:schemeClr val="accent2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100000">
                              <a:schemeClr val="accent2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1" o:spid="_x0000_s1026" style="position:absolute;left:0;text-align:left;margin-left:159pt;margin-top:438.55pt;width:60.7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" fillcolor="#190b02 [325]" strokecolor="#ed7d31 [3205]" strokeweight=".5pt">
                <v:fill color2="#0c0501 [165]" rotate="t" colors="0 #f7bda4;15729f #f5b195;1 #f8a581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8B1E27" w:rsidRPr="008B1E27">
        <w:rPr>
          <w:rFonts w:ascii="GaramondPremrPro" w:eastAsia="GaramondPremrPro" w:cs="GaramondPremrPro"/>
          <w:b/>
          <w:bCs/>
          <w:sz w:val="28"/>
          <w:szCs w:val="28"/>
        </w:rPr>
        <w:t>Locations of major endocrine glands.</w:t>
      </w:r>
    </w:p>
    <w:p w14:paraId="70146BD5" w14:textId="73F7F8A5" w:rsidR="001114B7" w:rsidRDefault="00573B78" w:rsidP="005C4143">
      <w:pPr>
        <w:rPr>
          <w:rFonts w:ascii="GaramondPremrPro" w:eastAsia="GaramondPremrPro" w:cs="GaramondPremrPro"/>
          <w:b/>
          <w:bCs/>
          <w:sz w:val="28"/>
          <w:szCs w:val="28"/>
        </w:rPr>
      </w:pPr>
      <w:r w:rsidRPr="00573B78">
        <w:rPr>
          <w:rFonts w:ascii="GaramondPremrPro" w:eastAsia="GaramondPremrPro" w:cs="GaramondPremrPro"/>
          <w:b/>
          <w:bCs/>
          <w:noProof/>
          <w:sz w:val="28"/>
          <w:szCs w:val="28"/>
        </w:rPr>
        <w:lastRenderedPageBreak/>
        <w:drawing>
          <wp:inline distT="0" distB="0" distL="0" distR="0" wp14:anchorId="779A2EFD" wp14:editId="32760058">
            <wp:extent cx="6410325" cy="8115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B4615" w14:textId="09446DB5" w:rsidR="005C4143" w:rsidRDefault="005C4143" w:rsidP="005C4143">
      <w:pPr>
        <w:rPr>
          <w:rFonts w:ascii="GaramondPremrPro" w:eastAsia="GaramondPremrPro" w:cs="GaramondPremrPro"/>
          <w:b/>
          <w:bCs/>
          <w:sz w:val="28"/>
          <w:szCs w:val="28"/>
        </w:rPr>
      </w:pPr>
      <w:r w:rsidRPr="005C4143">
        <w:rPr>
          <w:rFonts w:ascii="GaramondPremrPro" w:eastAsia="GaramondPremrPro" w:cs="GaramondPremrPro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BA8B40F" wp14:editId="0FD1BF00">
            <wp:simplePos x="0" y="0"/>
            <wp:positionH relativeFrom="margin">
              <wp:align>left</wp:align>
            </wp:positionH>
            <wp:positionV relativeFrom="margin">
              <wp:posOffset>2505075</wp:posOffset>
            </wp:positionV>
            <wp:extent cx="5845810" cy="5445125"/>
            <wp:effectExtent l="0" t="0" r="2540" b="317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54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143">
        <w:rPr>
          <w:rFonts w:ascii="GaramondPremrPro" w:eastAsia="GaramondPremrPro" w:cs="GaramondPremrPro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A306FE8" wp14:editId="07638DD8">
            <wp:simplePos x="0" y="0"/>
            <wp:positionH relativeFrom="page">
              <wp:align>center</wp:align>
            </wp:positionH>
            <wp:positionV relativeFrom="margin">
              <wp:posOffset>476250</wp:posOffset>
            </wp:positionV>
            <wp:extent cx="5891530" cy="17907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30CE45" w14:textId="77777777" w:rsidR="002542F0" w:rsidRDefault="002542F0" w:rsidP="005C4143">
      <w:pPr>
        <w:rPr>
          <w:rFonts w:ascii="GaramondPremrPro" w:eastAsia="GaramondPremrPro" w:cs="GaramondPremrPro"/>
          <w:sz w:val="20"/>
          <w:szCs w:val="20"/>
        </w:rPr>
      </w:pPr>
    </w:p>
    <w:p w14:paraId="15D23C82" w14:textId="3BC5C310" w:rsidR="005C4143" w:rsidRDefault="002542F0" w:rsidP="002542F0">
      <w:pPr>
        <w:jc w:val="center"/>
        <w:rPr>
          <w:rFonts w:asciiTheme="majorBidi" w:eastAsia="GaramondPremrPro" w:hAnsiTheme="majorBidi" w:cstheme="majorBidi"/>
          <w:b/>
          <w:bCs/>
          <w:sz w:val="28"/>
          <w:szCs w:val="28"/>
        </w:rPr>
      </w:pPr>
      <w:r w:rsidRPr="002542F0">
        <w:rPr>
          <w:rFonts w:asciiTheme="majorBidi" w:eastAsia="GaramondPremrPro" w:hAnsiTheme="majorBidi" w:cstheme="majorBidi"/>
          <w:b/>
          <w:bCs/>
          <w:sz w:val="28"/>
          <w:szCs w:val="28"/>
        </w:rPr>
        <w:t>Hormones secreted by the anterior and posterior pituitary glands and their target organs.</w:t>
      </w:r>
    </w:p>
    <w:p w14:paraId="2CD90B0A" w14:textId="1ECF51DA" w:rsidR="00D616DC" w:rsidRDefault="00D616DC" w:rsidP="002542F0">
      <w:pPr>
        <w:jc w:val="center"/>
        <w:rPr>
          <w:rFonts w:asciiTheme="majorBidi" w:eastAsia="GaramondPremrPro" w:hAnsiTheme="majorBidi" w:cstheme="majorBidi"/>
          <w:b/>
          <w:bCs/>
          <w:sz w:val="28"/>
          <w:szCs w:val="28"/>
        </w:rPr>
      </w:pPr>
    </w:p>
    <w:tbl>
      <w:tblPr>
        <w:tblStyle w:val="GridTable4Accent4"/>
        <w:tblpPr w:leftFromText="180" w:rightFromText="180" w:vertAnchor="page" w:horzAnchor="margin" w:tblpX="-185" w:tblpY="2536"/>
        <w:tblW w:w="9360" w:type="dxa"/>
        <w:tblLayout w:type="fixed"/>
        <w:tblLook w:val="04A0" w:firstRow="1" w:lastRow="0" w:firstColumn="1" w:lastColumn="0" w:noHBand="0" w:noVBand="1"/>
      </w:tblPr>
      <w:tblGrid>
        <w:gridCol w:w="3055"/>
        <w:gridCol w:w="6305"/>
      </w:tblGrid>
      <w:tr w:rsidR="00484E21" w14:paraId="7B285879" w14:textId="77777777" w:rsidTr="008151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0CE7A58" w14:textId="65447420" w:rsidR="00484E21" w:rsidRPr="008151B0" w:rsidRDefault="00484E21" w:rsidP="00467837">
            <w:pPr>
              <w:rPr>
                <w:rFonts w:asciiTheme="majorBidi" w:eastAsia="GaramondPremrPro" w:hAnsiTheme="majorBidi" w:cstheme="majorBidi"/>
                <w:sz w:val="32"/>
                <w:szCs w:val="32"/>
              </w:rPr>
            </w:pPr>
            <w:r w:rsidRPr="008151B0">
              <w:rPr>
                <w:rFonts w:asciiTheme="majorBidi" w:eastAsia="GillSansStd" w:hAnsiTheme="majorBidi" w:cstheme="majorBidi"/>
                <w:color w:val="0000FF"/>
                <w:sz w:val="32"/>
                <w:szCs w:val="32"/>
              </w:rPr>
              <w:t>Diseases</w:t>
            </w:r>
          </w:p>
        </w:tc>
        <w:tc>
          <w:tcPr>
            <w:tcW w:w="6305" w:type="dxa"/>
          </w:tcPr>
          <w:p w14:paraId="7C383FB5" w14:textId="30648C23" w:rsidR="00484E21" w:rsidRPr="008151B0" w:rsidRDefault="00484E21" w:rsidP="004678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GaramondPremrPro" w:hAnsiTheme="majorBidi" w:cstheme="majorBidi"/>
                <w:sz w:val="32"/>
                <w:szCs w:val="32"/>
              </w:rPr>
            </w:pPr>
            <w:r w:rsidRPr="008151B0">
              <w:rPr>
                <w:rFonts w:asciiTheme="majorBidi" w:eastAsia="GaramondPremrPro" w:hAnsiTheme="majorBidi" w:cstheme="majorBidi"/>
                <w:sz w:val="32"/>
                <w:szCs w:val="32"/>
              </w:rPr>
              <w:t xml:space="preserve">Definition </w:t>
            </w:r>
          </w:p>
        </w:tc>
      </w:tr>
      <w:tr w:rsidR="00484E21" w14:paraId="563F60B0" w14:textId="77777777" w:rsidTr="00815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5D7227A" w14:textId="594DA6BC" w:rsidR="00484E21" w:rsidRPr="008151B0" w:rsidRDefault="00484E21" w:rsidP="00467837">
            <w:pPr>
              <w:rPr>
                <w:rFonts w:asciiTheme="majorBidi" w:eastAsia="GaramondPremrPro" w:hAnsiTheme="majorBidi" w:cstheme="majorBidi"/>
                <w:sz w:val="28"/>
                <w:szCs w:val="28"/>
              </w:rPr>
            </w:pPr>
            <w:r w:rsidRPr="008151B0">
              <w:rPr>
                <w:rFonts w:asciiTheme="majorBidi" w:hAnsiTheme="majorBidi" w:cstheme="majorBidi"/>
                <w:sz w:val="28"/>
                <w:szCs w:val="28"/>
              </w:rPr>
              <w:t>diabetes mellitus (DM)</w:t>
            </w:r>
          </w:p>
        </w:tc>
        <w:tc>
          <w:tcPr>
            <w:tcW w:w="6305" w:type="dxa"/>
          </w:tcPr>
          <w:p w14:paraId="39527A5D" w14:textId="0DF1A84A" w:rsidR="00484E21" w:rsidRPr="00484E21" w:rsidRDefault="00484E21" w:rsidP="008151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GaramondPremrPro" w:hAnsiTheme="majorBidi" w:cstheme="majorBidi"/>
                <w:b/>
                <w:bCs/>
                <w:sz w:val="28"/>
                <w:szCs w:val="28"/>
              </w:rPr>
            </w:pP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Chronic metabolic disorder of impaired carbohydrate, protein, and fat metabolism</w:t>
            </w:r>
          </w:p>
        </w:tc>
      </w:tr>
      <w:tr w:rsidR="00484E21" w14:paraId="6D1D74B1" w14:textId="77777777" w:rsidTr="008151B0">
        <w:trPr>
          <w:trHeight w:val="1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86D2B89" w14:textId="4CAA133E" w:rsidR="00484E21" w:rsidRPr="008151B0" w:rsidRDefault="00484E21" w:rsidP="00467837">
            <w:pPr>
              <w:rPr>
                <w:rFonts w:asciiTheme="majorBidi" w:eastAsia="GaramondPremrPro" w:hAnsiTheme="majorBidi" w:cstheme="majorBidi"/>
                <w:sz w:val="28"/>
                <w:szCs w:val="28"/>
              </w:rPr>
            </w:pPr>
            <w:proofErr w:type="spellStart"/>
            <w:r w:rsidRPr="008151B0">
              <w:rPr>
                <w:rFonts w:asciiTheme="majorBidi" w:hAnsiTheme="majorBidi" w:cstheme="majorBidi"/>
                <w:sz w:val="28"/>
                <w:szCs w:val="28"/>
              </w:rPr>
              <w:t>Graves</w:t>
            </w:r>
            <w:proofErr w:type="spellEnd"/>
            <w:r w:rsidRPr="008151B0">
              <w:rPr>
                <w:rFonts w:asciiTheme="majorBidi" w:hAnsiTheme="majorBidi" w:cstheme="majorBidi"/>
                <w:sz w:val="28"/>
                <w:szCs w:val="28"/>
              </w:rPr>
              <w:t xml:space="preserve"> disease</w:t>
            </w:r>
          </w:p>
        </w:tc>
        <w:tc>
          <w:tcPr>
            <w:tcW w:w="6305" w:type="dxa"/>
          </w:tcPr>
          <w:p w14:paraId="31FCAFDB" w14:textId="77777777" w:rsidR="00484E21" w:rsidRPr="00484E21" w:rsidRDefault="00484E21" w:rsidP="008151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GaramondPremrPro" w:hAnsiTheme="majorBidi" w:cstheme="majorBidi"/>
                <w:sz w:val="28"/>
                <w:szCs w:val="28"/>
              </w:rPr>
            </w:pP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Multisystem autoimmune disorder that involves growth of the thyroid (hyperthyroidism)</w:t>
            </w:r>
          </w:p>
          <w:p w14:paraId="6F2BFA50" w14:textId="45F33A20" w:rsidR="00484E21" w:rsidRPr="00484E21" w:rsidRDefault="00484E21" w:rsidP="008151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GaramondPremrPro" w:hAnsiTheme="majorBidi" w:cstheme="majorBidi"/>
                <w:b/>
                <w:bCs/>
                <w:sz w:val="28"/>
                <w:szCs w:val="28"/>
              </w:rPr>
            </w:pP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 xml:space="preserve">associated with </w:t>
            </w:r>
            <w:proofErr w:type="spellStart"/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hypersecretion</w:t>
            </w:r>
            <w:proofErr w:type="spellEnd"/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 xml:space="preserve"> of </w:t>
            </w:r>
            <w:proofErr w:type="spellStart"/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thyroxine</w:t>
            </w:r>
            <w:proofErr w:type="spellEnd"/>
          </w:p>
        </w:tc>
      </w:tr>
      <w:tr w:rsidR="00484E21" w14:paraId="6FA94D06" w14:textId="77777777" w:rsidTr="00815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9A84527" w14:textId="77777777" w:rsidR="00484E21" w:rsidRPr="00484E21" w:rsidRDefault="00484E21" w:rsidP="0046783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proofErr w:type="spellStart"/>
            <w:r w:rsidRPr="00484E2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insulinoma</w:t>
            </w:r>
            <w:proofErr w:type="spellEnd"/>
          </w:p>
          <w:p w14:paraId="77E4B553" w14:textId="77777777" w:rsidR="00484E21" w:rsidRPr="00484E21" w:rsidRDefault="00484E21" w:rsidP="00467837">
            <w:pPr>
              <w:autoSpaceDE w:val="0"/>
              <w:autoSpaceDN w:val="0"/>
              <w:adjustRightInd w:val="0"/>
              <w:rPr>
                <w:rFonts w:asciiTheme="majorBidi" w:eastAsia="GaramondPremrPro" w:hAnsiTheme="majorBidi" w:cstheme="majorBidi"/>
                <w:sz w:val="28"/>
                <w:szCs w:val="28"/>
              </w:rPr>
            </w:pPr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insulin: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insulin</w:t>
            </w:r>
          </w:p>
          <w:p w14:paraId="1E128D5C" w14:textId="1C0D2D16" w:rsidR="00484E21" w:rsidRPr="00484E21" w:rsidRDefault="00484E21" w:rsidP="00467837">
            <w:pPr>
              <w:rPr>
                <w:rFonts w:asciiTheme="majorBidi" w:eastAsia="GaramondPremrPro" w:hAnsiTheme="majorBidi" w:cstheme="majorBidi"/>
                <w:b w:val="0"/>
                <w:bCs w:val="0"/>
                <w:sz w:val="28"/>
                <w:szCs w:val="28"/>
              </w:rPr>
            </w:pPr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-</w:t>
            </w:r>
            <w:proofErr w:type="spellStart"/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oma</w:t>
            </w:r>
            <w:proofErr w:type="spellEnd"/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: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tumor</w:t>
            </w:r>
          </w:p>
        </w:tc>
        <w:tc>
          <w:tcPr>
            <w:tcW w:w="6305" w:type="dxa"/>
          </w:tcPr>
          <w:p w14:paraId="48C5BAFE" w14:textId="4B4CBE78" w:rsidR="00484E21" w:rsidRPr="00484E21" w:rsidRDefault="00484E21" w:rsidP="008151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GaramondPremrPro" w:hAnsiTheme="majorBidi" w:cstheme="majorBidi"/>
                <w:b/>
                <w:bCs/>
                <w:sz w:val="28"/>
                <w:szCs w:val="28"/>
              </w:rPr>
            </w:pP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Tumor of the islets of Langerhans; also called pancreatic tumor</w:t>
            </w:r>
          </w:p>
        </w:tc>
      </w:tr>
      <w:tr w:rsidR="00484E21" w14:paraId="64EDB635" w14:textId="77777777" w:rsidTr="008151B0">
        <w:trPr>
          <w:trHeight w:val="1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D868E9B" w14:textId="77777777" w:rsidR="00484E21" w:rsidRPr="00484E21" w:rsidRDefault="00484E21" w:rsidP="0046783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484E2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myxedema</w:t>
            </w:r>
          </w:p>
          <w:p w14:paraId="2D3BFBF7" w14:textId="77777777" w:rsidR="00484E21" w:rsidRPr="00484E21" w:rsidRDefault="00484E21" w:rsidP="00467837">
            <w:pPr>
              <w:autoSpaceDE w:val="0"/>
              <w:autoSpaceDN w:val="0"/>
              <w:adjustRightInd w:val="0"/>
              <w:rPr>
                <w:rFonts w:asciiTheme="majorBidi" w:eastAsia="GaramondPremrPro" w:hAnsiTheme="majorBidi" w:cstheme="majorBidi"/>
                <w:sz w:val="28"/>
                <w:szCs w:val="28"/>
              </w:rPr>
            </w:pPr>
            <w:proofErr w:type="spellStart"/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myx</w:t>
            </w:r>
            <w:proofErr w:type="spellEnd"/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: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mucus</w:t>
            </w:r>
          </w:p>
          <w:p w14:paraId="4CFCC6E1" w14:textId="713DF99C" w:rsidR="00484E21" w:rsidRPr="00484E21" w:rsidRDefault="00484E21" w:rsidP="00467837">
            <w:pPr>
              <w:rPr>
                <w:rFonts w:asciiTheme="majorBidi" w:eastAsia="GaramondPremrPro" w:hAnsiTheme="majorBidi" w:cstheme="majorBidi"/>
                <w:b w:val="0"/>
                <w:bCs w:val="0"/>
                <w:sz w:val="28"/>
                <w:szCs w:val="28"/>
              </w:rPr>
            </w:pPr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-edema: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swelling</w:t>
            </w:r>
          </w:p>
        </w:tc>
        <w:tc>
          <w:tcPr>
            <w:tcW w:w="6305" w:type="dxa"/>
          </w:tcPr>
          <w:p w14:paraId="157457FC" w14:textId="7F11944E" w:rsidR="00484E21" w:rsidRPr="00484E21" w:rsidRDefault="00484E21" w:rsidP="008151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GaramondPremrPro" w:hAnsiTheme="majorBidi" w:cstheme="majorBidi"/>
                <w:sz w:val="28"/>
                <w:szCs w:val="28"/>
              </w:rPr>
            </w:pP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 xml:space="preserve">Advanced form of hypothyroidism in adults that results from </w:t>
            </w:r>
            <w:proofErr w:type="spellStart"/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hypofunction</w:t>
            </w:r>
            <w:proofErr w:type="spellEnd"/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 xml:space="preserve"> of the</w:t>
            </w:r>
            <w:r w:rsidR="008151B0">
              <w:rPr>
                <w:rFonts w:asciiTheme="majorBidi" w:eastAsia="GaramondPremrPro" w:hAnsiTheme="majorBidi" w:cstheme="majorBidi"/>
                <w:sz w:val="28"/>
                <w:szCs w:val="28"/>
              </w:rPr>
              <w:t xml:space="preserve">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thyroid gland and affects body fluids, causing edema</w:t>
            </w:r>
          </w:p>
          <w:p w14:paraId="18668E91" w14:textId="2B602E7F" w:rsidR="00484E21" w:rsidRPr="00484E21" w:rsidRDefault="00484E21" w:rsidP="008151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GaramondPremrPro" w:hAnsiTheme="majorBidi" w:cstheme="majorBidi"/>
                <w:b/>
                <w:bCs/>
                <w:sz w:val="28"/>
                <w:szCs w:val="28"/>
              </w:rPr>
            </w:pPr>
            <w:r w:rsidRPr="00484E21">
              <w:rPr>
                <w:rFonts w:asciiTheme="majorBidi" w:eastAsia="GaramondPremrPro" w:hAnsiTheme="majorBidi" w:cstheme="majorBidi"/>
                <w:i/>
                <w:iCs/>
                <w:sz w:val="28"/>
                <w:szCs w:val="28"/>
              </w:rPr>
              <w:t>Myxedema also increases blood volume and blood pressure.</w:t>
            </w:r>
          </w:p>
        </w:tc>
      </w:tr>
      <w:tr w:rsidR="00484E21" w14:paraId="3597DC97" w14:textId="77777777" w:rsidTr="00815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2A630AD" w14:textId="77777777" w:rsidR="00484E21" w:rsidRPr="00484E21" w:rsidRDefault="00484E21" w:rsidP="0046783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484E2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pancreatitis</w:t>
            </w:r>
          </w:p>
          <w:p w14:paraId="41C03656" w14:textId="77777777" w:rsidR="00484E21" w:rsidRPr="00484E21" w:rsidRDefault="00484E21" w:rsidP="00467837">
            <w:pPr>
              <w:autoSpaceDE w:val="0"/>
              <w:autoSpaceDN w:val="0"/>
              <w:adjustRightInd w:val="0"/>
              <w:rPr>
                <w:rFonts w:asciiTheme="majorBidi" w:eastAsia="GaramondPremrPro" w:hAnsiTheme="majorBidi" w:cstheme="majorBidi"/>
                <w:sz w:val="28"/>
                <w:szCs w:val="28"/>
              </w:rPr>
            </w:pPr>
            <w:proofErr w:type="spellStart"/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pancreat</w:t>
            </w:r>
            <w:proofErr w:type="spellEnd"/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: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pancreas</w:t>
            </w:r>
          </w:p>
          <w:p w14:paraId="0E74020C" w14:textId="565194F8" w:rsidR="00484E21" w:rsidRPr="00484E21" w:rsidRDefault="00484E21" w:rsidP="00467837">
            <w:pPr>
              <w:rPr>
                <w:rFonts w:asciiTheme="majorBidi" w:hAnsiTheme="majorBidi" w:cstheme="majorBidi"/>
                <w:i/>
                <w:iCs/>
                <w:sz w:val="28"/>
                <w:szCs w:val="28"/>
              </w:rPr>
            </w:pPr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-</w:t>
            </w:r>
            <w:proofErr w:type="spellStart"/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itis</w:t>
            </w:r>
            <w:proofErr w:type="spellEnd"/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: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inflammation</w:t>
            </w:r>
          </w:p>
        </w:tc>
        <w:tc>
          <w:tcPr>
            <w:tcW w:w="6305" w:type="dxa"/>
          </w:tcPr>
          <w:p w14:paraId="137F4454" w14:textId="3E9F0609" w:rsidR="00484E21" w:rsidRPr="00484E21" w:rsidRDefault="00484E21" w:rsidP="008151B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GaramondPremrPro" w:hAnsiTheme="majorBidi" w:cstheme="majorBidi"/>
                <w:sz w:val="28"/>
                <w:szCs w:val="28"/>
              </w:rPr>
            </w:pP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Inflammation of the pancreas that occurs when pancreatic enzymes that digest food</w:t>
            </w:r>
            <w:r w:rsidR="008151B0">
              <w:rPr>
                <w:rFonts w:asciiTheme="majorBidi" w:eastAsia="GaramondPremrPro" w:hAnsiTheme="majorBidi" w:cstheme="majorBidi"/>
                <w:sz w:val="28"/>
                <w:szCs w:val="28"/>
              </w:rPr>
              <w:t xml:space="preserve">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are activated in the pancreas instead of the duodenum and attack pancreatic tissue,</w:t>
            </w:r>
            <w:r w:rsidR="008151B0">
              <w:rPr>
                <w:rFonts w:asciiTheme="majorBidi" w:eastAsia="GaramondPremrPro" w:hAnsiTheme="majorBidi" w:cstheme="majorBidi"/>
                <w:sz w:val="28"/>
                <w:szCs w:val="28"/>
              </w:rPr>
              <w:t xml:space="preserve">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causing damage to the gland</w:t>
            </w:r>
          </w:p>
        </w:tc>
      </w:tr>
      <w:tr w:rsidR="00484E21" w14:paraId="55C4A3C4" w14:textId="77777777" w:rsidTr="008151B0">
        <w:trPr>
          <w:trHeight w:val="1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75F2AED" w14:textId="77777777" w:rsidR="00484E21" w:rsidRPr="00484E21" w:rsidRDefault="00484E21" w:rsidP="0046783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proofErr w:type="spellStart"/>
            <w:r w:rsidRPr="00484E2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panhypopituitarism</w:t>
            </w:r>
            <w:proofErr w:type="spellEnd"/>
          </w:p>
          <w:p w14:paraId="37E0B32D" w14:textId="77777777" w:rsidR="00484E21" w:rsidRPr="00484E21" w:rsidRDefault="00484E21" w:rsidP="00467837">
            <w:pPr>
              <w:autoSpaceDE w:val="0"/>
              <w:autoSpaceDN w:val="0"/>
              <w:adjustRightInd w:val="0"/>
              <w:rPr>
                <w:rFonts w:asciiTheme="majorBidi" w:eastAsia="GaramondPremrPro" w:hAnsiTheme="majorBidi" w:cstheme="majorBidi"/>
                <w:sz w:val="28"/>
                <w:szCs w:val="28"/>
              </w:rPr>
            </w:pPr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pan-: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all</w:t>
            </w:r>
          </w:p>
          <w:p w14:paraId="4A746B27" w14:textId="77777777" w:rsidR="008151B0" w:rsidRDefault="00484E21" w:rsidP="00467837">
            <w:pPr>
              <w:autoSpaceDE w:val="0"/>
              <w:autoSpaceDN w:val="0"/>
              <w:adjustRightInd w:val="0"/>
              <w:rPr>
                <w:rFonts w:asciiTheme="majorBidi" w:eastAsia="GaramondPremrPro" w:hAnsiTheme="majorBidi" w:cstheme="majorBidi"/>
                <w:b w:val="0"/>
                <w:bCs w:val="0"/>
                <w:sz w:val="28"/>
                <w:szCs w:val="28"/>
              </w:rPr>
            </w:pPr>
            <w:proofErr w:type="spellStart"/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hyp</w:t>
            </w:r>
            <w:proofErr w:type="spellEnd"/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/o: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 xml:space="preserve">under, </w:t>
            </w:r>
          </w:p>
          <w:p w14:paraId="284A9DA6" w14:textId="43631048" w:rsidR="00484E21" w:rsidRPr="00484E21" w:rsidRDefault="00484E21" w:rsidP="00467837">
            <w:pPr>
              <w:autoSpaceDE w:val="0"/>
              <w:autoSpaceDN w:val="0"/>
              <w:adjustRightInd w:val="0"/>
              <w:rPr>
                <w:rFonts w:asciiTheme="majorBidi" w:eastAsia="GaramondPremrPro" w:hAnsiTheme="majorBidi" w:cstheme="majorBidi"/>
                <w:sz w:val="28"/>
                <w:szCs w:val="28"/>
              </w:rPr>
            </w:pP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below,</w:t>
            </w:r>
            <w:r w:rsidR="00467837">
              <w:rPr>
                <w:rFonts w:asciiTheme="majorBidi" w:eastAsia="GaramondPremrPro" w:hAnsiTheme="majorBidi" w:cstheme="majorBidi"/>
                <w:sz w:val="28"/>
                <w:szCs w:val="28"/>
              </w:rPr>
              <w:t xml:space="preserve">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deficient</w:t>
            </w:r>
          </w:p>
          <w:p w14:paraId="6A3AD2A2" w14:textId="46D8C39F" w:rsidR="00484E21" w:rsidRPr="00484E21" w:rsidRDefault="00484E21" w:rsidP="00467837">
            <w:pPr>
              <w:autoSpaceDE w:val="0"/>
              <w:autoSpaceDN w:val="0"/>
              <w:adjustRightInd w:val="0"/>
              <w:rPr>
                <w:rFonts w:asciiTheme="majorBidi" w:eastAsia="GaramondPremrPro" w:hAnsiTheme="majorBidi" w:cstheme="majorBidi"/>
                <w:sz w:val="28"/>
                <w:szCs w:val="28"/>
              </w:rPr>
            </w:pPr>
            <w:proofErr w:type="spellStart"/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pituitar</w:t>
            </w:r>
            <w:proofErr w:type="spellEnd"/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: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pituitary</w:t>
            </w:r>
            <w:r w:rsidR="00467837">
              <w:rPr>
                <w:rFonts w:asciiTheme="majorBidi" w:eastAsia="GaramondPremrPro" w:hAnsiTheme="majorBidi" w:cstheme="majorBidi"/>
                <w:sz w:val="28"/>
                <w:szCs w:val="28"/>
              </w:rPr>
              <w:t xml:space="preserve">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gland</w:t>
            </w:r>
          </w:p>
          <w:p w14:paraId="1DF6692B" w14:textId="6DAF77BA" w:rsidR="00484E21" w:rsidRPr="00484E21" w:rsidRDefault="00484E21" w:rsidP="00467837">
            <w:pPr>
              <w:rPr>
                <w:rFonts w:asciiTheme="majorBidi" w:eastAsia="GaramondPremrPro" w:hAnsiTheme="majorBidi" w:cstheme="majorBidi"/>
                <w:b w:val="0"/>
                <w:bCs w:val="0"/>
                <w:sz w:val="28"/>
                <w:szCs w:val="28"/>
              </w:rPr>
            </w:pPr>
            <w:r w:rsidRPr="00484E2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-ism: </w:t>
            </w: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condition</w:t>
            </w:r>
          </w:p>
        </w:tc>
        <w:tc>
          <w:tcPr>
            <w:tcW w:w="6305" w:type="dxa"/>
          </w:tcPr>
          <w:p w14:paraId="54347A6D" w14:textId="77777777" w:rsidR="00484E21" w:rsidRPr="00484E21" w:rsidRDefault="00484E21" w:rsidP="008151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GaramondPremrPro" w:hAnsiTheme="majorBidi" w:cstheme="majorBidi"/>
                <w:sz w:val="28"/>
                <w:szCs w:val="28"/>
              </w:rPr>
            </w:pP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Total pituitary impairment that brings about a progressive and general loss of</w:t>
            </w:r>
          </w:p>
          <w:p w14:paraId="112D6812" w14:textId="7C49785E" w:rsidR="00484E21" w:rsidRPr="00484E21" w:rsidRDefault="00484E21" w:rsidP="008151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GaramondPremrPro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484E21">
              <w:rPr>
                <w:rFonts w:asciiTheme="majorBidi" w:eastAsia="GaramondPremrPro" w:hAnsiTheme="majorBidi" w:cstheme="majorBidi"/>
                <w:sz w:val="28"/>
                <w:szCs w:val="28"/>
              </w:rPr>
              <w:t>hormone activity</w:t>
            </w:r>
          </w:p>
        </w:tc>
      </w:tr>
    </w:tbl>
    <w:p w14:paraId="1283D377" w14:textId="42CD0F34" w:rsidR="00116EFA" w:rsidRPr="00116EFA" w:rsidRDefault="00116EFA" w:rsidP="002542F0">
      <w:pPr>
        <w:jc w:val="center"/>
        <w:rPr>
          <w:rFonts w:asciiTheme="majorBidi" w:eastAsia="GaramondPremrPro" w:hAnsiTheme="majorBidi" w:cstheme="majorBidi"/>
          <w:b/>
          <w:bCs/>
          <w:sz w:val="32"/>
          <w:szCs w:val="32"/>
        </w:rPr>
      </w:pPr>
      <w:r w:rsidRPr="00116EFA">
        <w:rPr>
          <w:rFonts w:ascii="GillSansStd" w:eastAsia="GillSansStd" w:cs="GillSansStd"/>
          <w:b/>
          <w:bCs/>
          <w:color w:val="0000FF"/>
          <w:sz w:val="32"/>
          <w:szCs w:val="32"/>
        </w:rPr>
        <w:t>Diseases and Conditions</w:t>
      </w:r>
    </w:p>
    <w:sectPr w:rsidR="00116EFA" w:rsidRPr="00116EFA" w:rsidSect="005C4143">
      <w:headerReference w:type="default" r:id="rId11"/>
      <w:pgSz w:w="11906" w:h="16838" w:code="9"/>
      <w:pgMar w:top="1440" w:right="1800" w:bottom="1440" w:left="1350" w:header="706" w:footer="706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6A5746" w14:textId="77777777" w:rsidR="00B70A23" w:rsidRDefault="00B70A23" w:rsidP="00D815DB">
      <w:pPr>
        <w:spacing w:after="0" w:line="240" w:lineRule="auto"/>
      </w:pPr>
      <w:r>
        <w:separator/>
      </w:r>
    </w:p>
  </w:endnote>
  <w:endnote w:type="continuationSeparator" w:id="0">
    <w:p w14:paraId="65AB18F2" w14:textId="77777777" w:rsidR="00B70A23" w:rsidRDefault="00B70A23" w:rsidP="00D8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St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aramondPremrPro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6C8A5D" w14:textId="77777777" w:rsidR="00B70A23" w:rsidRDefault="00B70A23" w:rsidP="00D815DB">
      <w:pPr>
        <w:spacing w:after="0" w:line="240" w:lineRule="auto"/>
      </w:pPr>
      <w:r>
        <w:separator/>
      </w:r>
    </w:p>
  </w:footnote>
  <w:footnote w:type="continuationSeparator" w:id="0">
    <w:p w14:paraId="1F5AD2A2" w14:textId="77777777" w:rsidR="00B70A23" w:rsidRDefault="00B70A23" w:rsidP="00D81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F238D" w14:textId="32724F5B" w:rsidR="001114B7" w:rsidRPr="00A649FF" w:rsidRDefault="001114B7" w:rsidP="00713340">
    <w:pPr>
      <w:pStyle w:val="a3"/>
      <w:jc w:val="center"/>
      <w:rPr>
        <w:rFonts w:ascii="Agency FB" w:hAnsi="Agency FB"/>
        <w:b/>
        <w:bCs/>
        <w:sz w:val="24"/>
        <w:szCs w:val="24"/>
      </w:rPr>
    </w:pPr>
    <w:r w:rsidRPr="00A649FF">
      <w:rPr>
        <w:rFonts w:ascii="Agency FB" w:hAnsi="Agency FB"/>
        <w:b/>
        <w:bCs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0C9803D1" wp14:editId="3ED72E3C">
          <wp:simplePos x="0" y="0"/>
          <wp:positionH relativeFrom="margin">
            <wp:posOffset>-638355</wp:posOffset>
          </wp:positionH>
          <wp:positionV relativeFrom="paragraph">
            <wp:posOffset>-293154</wp:posOffset>
          </wp:positionV>
          <wp:extent cx="1254664" cy="1233577"/>
          <wp:effectExtent l="0" t="0" r="3175" b="5080"/>
          <wp:wrapTight wrapText="bothSides">
            <wp:wrapPolygon edited="0">
              <wp:start x="0" y="0"/>
              <wp:lineTo x="0" y="21355"/>
              <wp:lineTo x="21327" y="21355"/>
              <wp:lineTo x="21327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التقنيات الطبية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664" cy="12335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649FF">
      <w:rPr>
        <w:rFonts w:ascii="Agency FB" w:hAnsi="Agency FB"/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0158E4F" wp14:editId="360156B9">
          <wp:simplePos x="0" y="0"/>
          <wp:positionH relativeFrom="margin">
            <wp:posOffset>5250612</wp:posOffset>
          </wp:positionH>
          <wp:positionV relativeFrom="paragraph">
            <wp:posOffset>-249843</wp:posOffset>
          </wp:positionV>
          <wp:extent cx="1216025" cy="1216025"/>
          <wp:effectExtent l="0" t="0" r="3175" b="3175"/>
          <wp:wrapTight wrapText="bothSides">
            <wp:wrapPolygon edited="0">
              <wp:start x="0" y="0"/>
              <wp:lineTo x="0" y="21318"/>
              <wp:lineTo x="21318" y="21318"/>
              <wp:lineTo x="21318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شعار الجامعة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025" cy="1216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649FF">
      <w:rPr>
        <w:rFonts w:ascii="Agency FB" w:hAnsi="Agency FB"/>
        <w:b/>
        <w:bCs/>
        <w:sz w:val="24"/>
        <w:szCs w:val="24"/>
      </w:rPr>
      <w:t xml:space="preserve">Lecture </w:t>
    </w:r>
    <w:r>
      <w:rPr>
        <w:rFonts w:ascii="Agency FB" w:hAnsi="Agency FB"/>
        <w:b/>
        <w:bCs/>
        <w:sz w:val="24"/>
        <w:szCs w:val="24"/>
      </w:rPr>
      <w:t>6</w:t>
    </w:r>
    <w:r w:rsidRPr="00A649FF">
      <w:rPr>
        <w:rFonts w:ascii="Agency FB" w:hAnsi="Agency FB"/>
        <w:b/>
        <w:bCs/>
        <w:sz w:val="24"/>
        <w:szCs w:val="24"/>
      </w:rPr>
      <w:t xml:space="preserve">--------------- Medical Terminology----------------   Dr. </w:t>
    </w:r>
    <w:r w:rsidR="00713340">
      <w:rPr>
        <w:rFonts w:ascii="Agency FB" w:hAnsi="Agency FB"/>
        <w:b/>
        <w:bCs/>
        <w:sz w:val="24"/>
        <w:szCs w:val="24"/>
      </w:rPr>
      <w:t xml:space="preserve">Tariq </w:t>
    </w:r>
    <w:proofErr w:type="spellStart"/>
    <w:r w:rsidR="00713340">
      <w:rPr>
        <w:rFonts w:ascii="Agency FB" w:hAnsi="Agency FB"/>
        <w:b/>
        <w:bCs/>
        <w:sz w:val="24"/>
        <w:szCs w:val="24"/>
      </w:rPr>
      <w:t>Muhommed</w:t>
    </w:r>
    <w:proofErr w:type="spellEnd"/>
  </w:p>
  <w:p w14:paraId="72F3C34B" w14:textId="77777777" w:rsidR="001114B7" w:rsidRDefault="001114B7" w:rsidP="00D815DB">
    <w:pPr>
      <w:pStyle w:val="a3"/>
    </w:pPr>
  </w:p>
  <w:p w14:paraId="55AB7EBA" w14:textId="77777777" w:rsidR="001114B7" w:rsidRDefault="001114B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164"/>
    <w:rsid w:val="001114B7"/>
    <w:rsid w:val="00116EFA"/>
    <w:rsid w:val="001F3DAB"/>
    <w:rsid w:val="002542F0"/>
    <w:rsid w:val="00372B7B"/>
    <w:rsid w:val="003B2BB3"/>
    <w:rsid w:val="003D1FB4"/>
    <w:rsid w:val="00410E82"/>
    <w:rsid w:val="00463611"/>
    <w:rsid w:val="00467837"/>
    <w:rsid w:val="00484E21"/>
    <w:rsid w:val="00573B78"/>
    <w:rsid w:val="005C4143"/>
    <w:rsid w:val="005C4758"/>
    <w:rsid w:val="006A0F8E"/>
    <w:rsid w:val="00713340"/>
    <w:rsid w:val="008151B0"/>
    <w:rsid w:val="0087336B"/>
    <w:rsid w:val="008B1E27"/>
    <w:rsid w:val="008E5486"/>
    <w:rsid w:val="008F2164"/>
    <w:rsid w:val="00AB0311"/>
    <w:rsid w:val="00B70A23"/>
    <w:rsid w:val="00BA02D6"/>
    <w:rsid w:val="00D10C65"/>
    <w:rsid w:val="00D616DC"/>
    <w:rsid w:val="00D815DB"/>
    <w:rsid w:val="00DC4299"/>
    <w:rsid w:val="00F1455D"/>
    <w:rsid w:val="00F4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09D2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autoRedefine/>
    <w:uiPriority w:val="9"/>
    <w:qFormat/>
    <w:rsid w:val="005C4758"/>
    <w:pPr>
      <w:keepNext/>
      <w:keepLines/>
      <w:bidi/>
      <w:spacing w:before="240" w:after="0" w:line="360" w:lineRule="auto"/>
      <w:outlineLvl w:val="0"/>
    </w:pPr>
    <w:rPr>
      <w:rFonts w:asciiTheme="majorBidi" w:eastAsiaTheme="majorEastAsia" w:hAnsiTheme="majorBidi" w:cstheme="majorBidi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5C4758"/>
    <w:pPr>
      <w:keepNext/>
      <w:keepLines/>
      <w:bidi/>
      <w:spacing w:before="40" w:after="0"/>
      <w:outlineLvl w:val="1"/>
    </w:pPr>
    <w:rPr>
      <w:rFonts w:asciiTheme="majorBidi" w:eastAsiaTheme="majorEastAsia" w:hAnsiTheme="majorBid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BA02D6"/>
    <w:pPr>
      <w:keepNext/>
      <w:keepLines/>
      <w:bidi/>
      <w:spacing w:before="40" w:after="0"/>
      <w:outlineLvl w:val="2"/>
    </w:pPr>
    <w:rPr>
      <w:rFonts w:asciiTheme="majorBidi" w:eastAsiaTheme="majorEastAsia" w:hAnsiTheme="majorBidi" w:cstheme="majorBidi"/>
      <w:b/>
      <w:bCs/>
      <w:sz w:val="28"/>
      <w:szCs w:val="28"/>
      <w:lang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5C4758"/>
    <w:rPr>
      <w:rFonts w:asciiTheme="majorBidi" w:eastAsiaTheme="majorEastAsia" w:hAnsiTheme="majorBidi" w:cstheme="majorBidi"/>
      <w:b/>
      <w:bCs/>
      <w:sz w:val="32"/>
      <w:szCs w:val="32"/>
      <w:u w:val="single"/>
    </w:rPr>
  </w:style>
  <w:style w:type="character" w:customStyle="1" w:styleId="2Char">
    <w:name w:val="عنوان 2 Char"/>
    <w:basedOn w:val="a0"/>
    <w:link w:val="2"/>
    <w:uiPriority w:val="9"/>
    <w:rsid w:val="005C4758"/>
    <w:rPr>
      <w:rFonts w:asciiTheme="majorBidi" w:eastAsiaTheme="majorEastAsia" w:hAnsiTheme="majorBidi" w:cstheme="majorBidi"/>
      <w:b/>
      <w:bCs/>
      <w:sz w:val="28"/>
      <w:szCs w:val="28"/>
    </w:rPr>
  </w:style>
  <w:style w:type="character" w:customStyle="1" w:styleId="3Char">
    <w:name w:val="عنوان 3 Char"/>
    <w:basedOn w:val="a0"/>
    <w:link w:val="3"/>
    <w:uiPriority w:val="9"/>
    <w:rsid w:val="00BA02D6"/>
    <w:rPr>
      <w:rFonts w:asciiTheme="majorBidi" w:eastAsiaTheme="majorEastAsia" w:hAnsiTheme="majorBidi" w:cstheme="majorBidi"/>
      <w:b/>
      <w:bCs/>
      <w:sz w:val="28"/>
      <w:szCs w:val="28"/>
      <w:lang w:bidi="ar-EG"/>
    </w:rPr>
  </w:style>
  <w:style w:type="paragraph" w:styleId="a3">
    <w:name w:val="header"/>
    <w:basedOn w:val="a"/>
    <w:link w:val="Char"/>
    <w:uiPriority w:val="99"/>
    <w:unhideWhenUsed/>
    <w:rsid w:val="00D815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815DB"/>
  </w:style>
  <w:style w:type="paragraph" w:styleId="a4">
    <w:name w:val="footer"/>
    <w:basedOn w:val="a"/>
    <w:link w:val="Char0"/>
    <w:uiPriority w:val="99"/>
    <w:unhideWhenUsed/>
    <w:rsid w:val="00D815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815DB"/>
  </w:style>
  <w:style w:type="table" w:styleId="a5">
    <w:name w:val="Table Grid"/>
    <w:basedOn w:val="a1"/>
    <w:uiPriority w:val="39"/>
    <w:rsid w:val="00116E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4">
    <w:name w:val="Grid Table 4 Accent 4"/>
    <w:basedOn w:val="a1"/>
    <w:uiPriority w:val="49"/>
    <w:rsid w:val="008151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6">
    <w:name w:val="Balloon Text"/>
    <w:basedOn w:val="a"/>
    <w:link w:val="Char1"/>
    <w:uiPriority w:val="99"/>
    <w:semiHidden/>
    <w:unhideWhenUsed/>
    <w:rsid w:val="0071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13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autoRedefine/>
    <w:uiPriority w:val="9"/>
    <w:qFormat/>
    <w:rsid w:val="005C4758"/>
    <w:pPr>
      <w:keepNext/>
      <w:keepLines/>
      <w:bidi/>
      <w:spacing w:before="240" w:after="0" w:line="360" w:lineRule="auto"/>
      <w:outlineLvl w:val="0"/>
    </w:pPr>
    <w:rPr>
      <w:rFonts w:asciiTheme="majorBidi" w:eastAsiaTheme="majorEastAsia" w:hAnsiTheme="majorBidi" w:cstheme="majorBidi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5C4758"/>
    <w:pPr>
      <w:keepNext/>
      <w:keepLines/>
      <w:bidi/>
      <w:spacing w:before="40" w:after="0"/>
      <w:outlineLvl w:val="1"/>
    </w:pPr>
    <w:rPr>
      <w:rFonts w:asciiTheme="majorBidi" w:eastAsiaTheme="majorEastAsia" w:hAnsiTheme="majorBid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BA02D6"/>
    <w:pPr>
      <w:keepNext/>
      <w:keepLines/>
      <w:bidi/>
      <w:spacing w:before="40" w:after="0"/>
      <w:outlineLvl w:val="2"/>
    </w:pPr>
    <w:rPr>
      <w:rFonts w:asciiTheme="majorBidi" w:eastAsiaTheme="majorEastAsia" w:hAnsiTheme="majorBidi" w:cstheme="majorBidi"/>
      <w:b/>
      <w:bCs/>
      <w:sz w:val="28"/>
      <w:szCs w:val="28"/>
      <w:lang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5C4758"/>
    <w:rPr>
      <w:rFonts w:asciiTheme="majorBidi" w:eastAsiaTheme="majorEastAsia" w:hAnsiTheme="majorBidi" w:cstheme="majorBidi"/>
      <w:b/>
      <w:bCs/>
      <w:sz w:val="32"/>
      <w:szCs w:val="32"/>
      <w:u w:val="single"/>
    </w:rPr>
  </w:style>
  <w:style w:type="character" w:customStyle="1" w:styleId="2Char">
    <w:name w:val="عنوان 2 Char"/>
    <w:basedOn w:val="a0"/>
    <w:link w:val="2"/>
    <w:uiPriority w:val="9"/>
    <w:rsid w:val="005C4758"/>
    <w:rPr>
      <w:rFonts w:asciiTheme="majorBidi" w:eastAsiaTheme="majorEastAsia" w:hAnsiTheme="majorBidi" w:cstheme="majorBidi"/>
      <w:b/>
      <w:bCs/>
      <w:sz w:val="28"/>
      <w:szCs w:val="28"/>
    </w:rPr>
  </w:style>
  <w:style w:type="character" w:customStyle="1" w:styleId="3Char">
    <w:name w:val="عنوان 3 Char"/>
    <w:basedOn w:val="a0"/>
    <w:link w:val="3"/>
    <w:uiPriority w:val="9"/>
    <w:rsid w:val="00BA02D6"/>
    <w:rPr>
      <w:rFonts w:asciiTheme="majorBidi" w:eastAsiaTheme="majorEastAsia" w:hAnsiTheme="majorBidi" w:cstheme="majorBidi"/>
      <w:b/>
      <w:bCs/>
      <w:sz w:val="28"/>
      <w:szCs w:val="28"/>
      <w:lang w:bidi="ar-EG"/>
    </w:rPr>
  </w:style>
  <w:style w:type="paragraph" w:styleId="a3">
    <w:name w:val="header"/>
    <w:basedOn w:val="a"/>
    <w:link w:val="Char"/>
    <w:uiPriority w:val="99"/>
    <w:unhideWhenUsed/>
    <w:rsid w:val="00D815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815DB"/>
  </w:style>
  <w:style w:type="paragraph" w:styleId="a4">
    <w:name w:val="footer"/>
    <w:basedOn w:val="a"/>
    <w:link w:val="Char0"/>
    <w:uiPriority w:val="99"/>
    <w:unhideWhenUsed/>
    <w:rsid w:val="00D815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815DB"/>
  </w:style>
  <w:style w:type="table" w:styleId="a5">
    <w:name w:val="Table Grid"/>
    <w:basedOn w:val="a1"/>
    <w:uiPriority w:val="39"/>
    <w:rsid w:val="00116E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4">
    <w:name w:val="Grid Table 4 Accent 4"/>
    <w:basedOn w:val="a1"/>
    <w:uiPriority w:val="49"/>
    <w:rsid w:val="008151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6">
    <w:name w:val="Balloon Text"/>
    <w:basedOn w:val="a"/>
    <w:link w:val="Char1"/>
    <w:uiPriority w:val="99"/>
    <w:semiHidden/>
    <w:unhideWhenUsed/>
    <w:rsid w:val="0071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13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208</Words>
  <Characters>1187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(C)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DR.RAHMAN</dc:creator>
  <cp:lastModifiedBy>طارق</cp:lastModifiedBy>
  <cp:revision>2</cp:revision>
  <dcterms:created xsi:type="dcterms:W3CDTF">2022-04-23T17:05:00Z</dcterms:created>
  <dcterms:modified xsi:type="dcterms:W3CDTF">2022-04-23T17:05:00Z</dcterms:modified>
</cp:coreProperties>
</file>