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6E" w:rsidRDefault="00AB156E" w:rsidP="00000CF9">
      <w:pPr>
        <w:ind w:left="-625" w:firstLine="625"/>
        <w:rPr>
          <w:rFonts w:hint="cs"/>
          <w:rtl/>
        </w:rPr>
      </w:pPr>
    </w:p>
    <w:p w:rsidR="00506A6D" w:rsidRDefault="00506A6D" w:rsidP="00506A6D">
      <w:pPr>
        <w:spacing w:line="240" w:lineRule="auto"/>
        <w:jc w:val="both"/>
        <w:rPr>
          <w:rFonts w:ascii="Simplified Arabic" w:hAnsi="Simplified Arabic" w:cs="Simplified Arabic"/>
          <w:sz w:val="28"/>
          <w:szCs w:val="28"/>
          <w:rtl/>
        </w:rPr>
      </w:pPr>
      <w:r w:rsidRPr="00506A6D">
        <w:rPr>
          <w:rFonts w:ascii="Simplified Arabic" w:hAnsi="Simplified Arabic" w:cs="Simplified Arabic"/>
          <w:sz w:val="28"/>
          <w:szCs w:val="28"/>
          <w:rtl/>
        </w:rPr>
        <w:t>القانون الاداري يعتبر من القوانين الجديرة بالدراسة في كليات القانون , وذلك بالنظر الى الاهمية التي يحظى بها هذا القا</w:t>
      </w:r>
      <w:r>
        <w:rPr>
          <w:rFonts w:ascii="Simplified Arabic" w:hAnsi="Simplified Arabic" w:cs="Simplified Arabic"/>
          <w:sz w:val="28"/>
          <w:szCs w:val="28"/>
          <w:rtl/>
        </w:rPr>
        <w:t>نون و</w:t>
      </w:r>
      <w:r>
        <w:rPr>
          <w:rFonts w:ascii="Simplified Arabic" w:hAnsi="Simplified Arabic" w:cs="Simplified Arabic" w:hint="cs"/>
          <w:sz w:val="28"/>
          <w:szCs w:val="28"/>
          <w:rtl/>
        </w:rPr>
        <w:t>هذا ما</w:t>
      </w:r>
      <w:r w:rsidRPr="00506A6D">
        <w:rPr>
          <w:rFonts w:ascii="Simplified Arabic" w:hAnsi="Simplified Arabic" w:cs="Simplified Arabic"/>
          <w:sz w:val="28"/>
          <w:szCs w:val="28"/>
          <w:rtl/>
        </w:rPr>
        <w:t xml:space="preserve"> سوف نلاحظ</w:t>
      </w:r>
      <w:r>
        <w:rPr>
          <w:rFonts w:ascii="Simplified Arabic" w:hAnsi="Simplified Arabic" w:cs="Simplified Arabic" w:hint="cs"/>
          <w:sz w:val="28"/>
          <w:szCs w:val="28"/>
          <w:rtl/>
        </w:rPr>
        <w:t>ه</w:t>
      </w:r>
      <w:r w:rsidRPr="00506A6D">
        <w:rPr>
          <w:rFonts w:ascii="Simplified Arabic" w:hAnsi="Simplified Arabic" w:cs="Simplified Arabic"/>
          <w:sz w:val="28"/>
          <w:szCs w:val="28"/>
          <w:rtl/>
        </w:rPr>
        <w:t xml:space="preserve"> في سياق المحاضرات </w:t>
      </w:r>
      <w:r>
        <w:rPr>
          <w:rFonts w:ascii="Simplified Arabic" w:hAnsi="Simplified Arabic" w:cs="Simplified Arabic" w:hint="cs"/>
          <w:sz w:val="28"/>
          <w:szCs w:val="28"/>
          <w:rtl/>
        </w:rPr>
        <w:t>.</w:t>
      </w:r>
    </w:p>
    <w:p w:rsidR="000E5342" w:rsidRDefault="000E5342"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يعرف القانون بشكل عام بأنه :</w:t>
      </w:r>
      <w:r w:rsidR="007714E6">
        <w:rPr>
          <w:rFonts w:ascii="Simplified Arabic" w:hAnsi="Simplified Arabic" w:cs="Simplified Arabic" w:hint="cs"/>
          <w:sz w:val="28"/>
          <w:szCs w:val="28"/>
          <w:rtl/>
        </w:rPr>
        <w:t xml:space="preserve"> مجموعة القواعد القانونية المنظمة لسلوك الافراد .</w:t>
      </w:r>
    </w:p>
    <w:p w:rsidR="000E5342" w:rsidRPr="00342F29" w:rsidRDefault="000E5342" w:rsidP="00506A6D">
      <w:pPr>
        <w:spacing w:line="240" w:lineRule="auto"/>
        <w:jc w:val="both"/>
        <w:rPr>
          <w:rFonts w:ascii="Simplified Arabic" w:hAnsi="Simplified Arabic" w:cs="Simplified Arabic"/>
          <w:b/>
          <w:bCs/>
          <w:color w:val="FF0000"/>
          <w:sz w:val="28"/>
          <w:szCs w:val="28"/>
          <w:rtl/>
        </w:rPr>
      </w:pPr>
      <w:r w:rsidRPr="00342F29">
        <w:rPr>
          <w:rFonts w:ascii="Simplified Arabic" w:hAnsi="Simplified Arabic" w:cs="Simplified Arabic" w:hint="cs"/>
          <w:b/>
          <w:bCs/>
          <w:color w:val="FF0000"/>
          <w:sz w:val="28"/>
          <w:szCs w:val="28"/>
          <w:rtl/>
        </w:rPr>
        <w:t>اقسام القانون :-</w:t>
      </w:r>
    </w:p>
    <w:p w:rsidR="000E5342" w:rsidRDefault="000E5342"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 قسم القانون العام / ويشمل القانون الدولي العام والقانون الجنائي والقانون الاداري </w:t>
      </w:r>
    </w:p>
    <w:p w:rsidR="000E5342" w:rsidRDefault="000E5342"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قسم القانون الخاص / ويشمل القانون التجاري والقانون المدني وقانون الاحوال الشخصية والقانون الدولي الخاص </w:t>
      </w:r>
    </w:p>
    <w:p w:rsidR="000E5342" w:rsidRDefault="000E5342"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اذن القانون الاداري يدرج ضمن قسم القانون العام .</w:t>
      </w:r>
    </w:p>
    <w:p w:rsidR="000E5342" w:rsidRDefault="000E5342"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اذا اردنا ان نميز بين القانون العام والقانون الخاص نجد ان الفقه قد طرح عدة معايير والتي يمكن اجمالها كالاتي :</w:t>
      </w:r>
    </w:p>
    <w:p w:rsidR="000E5342" w:rsidRDefault="000E5342" w:rsidP="00506A6D">
      <w:pPr>
        <w:spacing w:line="240" w:lineRule="auto"/>
        <w:jc w:val="both"/>
        <w:rPr>
          <w:rFonts w:ascii="Simplified Arabic" w:hAnsi="Simplified Arabic" w:cs="Simplified Arabic"/>
          <w:sz w:val="28"/>
          <w:szCs w:val="28"/>
          <w:rtl/>
        </w:rPr>
      </w:pPr>
      <w:r w:rsidRPr="00342F29">
        <w:rPr>
          <w:rFonts w:ascii="Simplified Arabic" w:hAnsi="Simplified Arabic" w:cs="Simplified Arabic" w:hint="cs"/>
          <w:b/>
          <w:bCs/>
          <w:color w:val="FF0000"/>
          <w:sz w:val="28"/>
          <w:szCs w:val="28"/>
          <w:rtl/>
        </w:rPr>
        <w:t>اولاً / المعيار العضوي :</w:t>
      </w:r>
      <w:r w:rsidRPr="00342F29">
        <w:rPr>
          <w:rFonts w:ascii="Simplified Arabic" w:hAnsi="Simplified Arabic" w:cs="Simplified Arabic" w:hint="cs"/>
          <w:color w:val="FF0000"/>
          <w:sz w:val="28"/>
          <w:szCs w:val="28"/>
          <w:rtl/>
        </w:rPr>
        <w:t xml:space="preserve"> </w:t>
      </w:r>
      <w:r>
        <w:rPr>
          <w:rFonts w:ascii="Simplified Arabic" w:hAnsi="Simplified Arabic" w:cs="Simplified Arabic" w:hint="cs"/>
          <w:sz w:val="28"/>
          <w:szCs w:val="28"/>
          <w:rtl/>
        </w:rPr>
        <w:t xml:space="preserve">هذا المعيار يعتمد على صفة الاشخاص المخاطبين بالقاعدة القانونية , للتمييز بين القانونين العام والخاص , فهو يأخذ في الاعتبار تقسيم الشعب الى فئتين , الاولى (الحكام) والثانية (المحكومين) ويخضع كلا منهما لاحد قسمي القانون , فالحكام يخضعون للقانون العام </w:t>
      </w:r>
      <w:r w:rsidR="00342F29">
        <w:rPr>
          <w:rFonts w:ascii="Simplified Arabic" w:hAnsi="Simplified Arabic" w:cs="Simplified Arabic" w:hint="cs"/>
          <w:sz w:val="28"/>
          <w:szCs w:val="28"/>
          <w:rtl/>
        </w:rPr>
        <w:t>اما المحكومين يخضعون لأحكام القانون الخاص .</w:t>
      </w:r>
    </w:p>
    <w:p w:rsidR="00342F29" w:rsidRDefault="00342F29"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هذا المعيار لم يسلم من النقد , اذ ان الحكام قد تصدر عنهم تصرفات مشابهة لتلك التي تصدر من المحكومين كالبيع والشراء والاجارة لحسابهم الخاص .</w:t>
      </w:r>
    </w:p>
    <w:p w:rsidR="000E5342" w:rsidRDefault="000E5342" w:rsidP="00506A6D">
      <w:pPr>
        <w:spacing w:line="240" w:lineRule="auto"/>
        <w:jc w:val="both"/>
        <w:rPr>
          <w:rFonts w:ascii="Simplified Arabic" w:hAnsi="Simplified Arabic" w:cs="Simplified Arabic"/>
          <w:sz w:val="28"/>
          <w:szCs w:val="28"/>
          <w:rtl/>
        </w:rPr>
      </w:pPr>
      <w:r w:rsidRPr="00342F29">
        <w:rPr>
          <w:rFonts w:ascii="Simplified Arabic" w:hAnsi="Simplified Arabic" w:cs="Simplified Arabic" w:hint="cs"/>
          <w:b/>
          <w:bCs/>
          <w:color w:val="FF0000"/>
          <w:sz w:val="28"/>
          <w:szCs w:val="28"/>
          <w:rtl/>
        </w:rPr>
        <w:t>ثانياً / المعيار الموضوعي :</w:t>
      </w:r>
      <w:r w:rsidR="00342F29">
        <w:rPr>
          <w:rFonts w:ascii="Simplified Arabic" w:hAnsi="Simplified Arabic" w:cs="Simplified Arabic" w:hint="cs"/>
          <w:b/>
          <w:bCs/>
          <w:color w:val="FF0000"/>
          <w:sz w:val="28"/>
          <w:szCs w:val="28"/>
          <w:rtl/>
        </w:rPr>
        <w:t xml:space="preserve"> </w:t>
      </w:r>
      <w:r w:rsidR="00342F29" w:rsidRPr="00342F29">
        <w:rPr>
          <w:rFonts w:ascii="Simplified Arabic" w:hAnsi="Simplified Arabic" w:cs="Simplified Arabic" w:hint="cs"/>
          <w:sz w:val="28"/>
          <w:szCs w:val="28"/>
          <w:rtl/>
        </w:rPr>
        <w:t>مما لا شك فيه ان هناك نوعين من المصالح التي تتواجد في كل مجتمع ولدى كل شعب من شعوب الأرض , فالأولى هي المصالح العامة , والثانية هي ال</w:t>
      </w:r>
      <w:r w:rsidR="00342F29">
        <w:rPr>
          <w:rFonts w:ascii="Simplified Arabic" w:hAnsi="Simplified Arabic" w:cs="Simplified Arabic" w:hint="cs"/>
          <w:sz w:val="28"/>
          <w:szCs w:val="28"/>
          <w:rtl/>
        </w:rPr>
        <w:t xml:space="preserve">مصالح الخاصة </w:t>
      </w:r>
      <w:r w:rsidR="002E721C" w:rsidRPr="002E721C">
        <w:rPr>
          <w:rFonts w:ascii="Simplified Arabic" w:hAnsi="Simplified Arabic" w:cs="Simplified Arabic" w:hint="cs"/>
          <w:sz w:val="28"/>
          <w:szCs w:val="28"/>
          <w:rtl/>
        </w:rPr>
        <w:t>,</w:t>
      </w:r>
      <w:r w:rsidR="002E721C">
        <w:rPr>
          <w:rFonts w:ascii="Simplified Arabic" w:hAnsi="Simplified Arabic" w:cs="Simplified Arabic" w:hint="cs"/>
          <w:sz w:val="28"/>
          <w:szCs w:val="28"/>
          <w:rtl/>
        </w:rPr>
        <w:t xml:space="preserve"> وكل من هذين النوعين يحقق من خلال جملة من العلاقات التي تربط بين اطراف عدة , ويجب ان تخضع كل علاقة منها </w:t>
      </w:r>
      <w:r w:rsidR="00BD135B">
        <w:rPr>
          <w:rFonts w:ascii="Simplified Arabic" w:hAnsi="Simplified Arabic" w:cs="Simplified Arabic" w:hint="cs"/>
          <w:sz w:val="28"/>
          <w:szCs w:val="28"/>
          <w:rtl/>
        </w:rPr>
        <w:t>لأحكام</w:t>
      </w:r>
      <w:r w:rsidR="002E721C">
        <w:rPr>
          <w:rFonts w:ascii="Simplified Arabic" w:hAnsi="Simplified Arabic" w:cs="Simplified Arabic" w:hint="cs"/>
          <w:sz w:val="28"/>
          <w:szCs w:val="28"/>
          <w:rtl/>
        </w:rPr>
        <w:t xml:space="preserve"> القانون , ومن هنا يأتي التمييز بين القانونين العام والخاص , حيث يجعل القانون العام هو قانون المصالح العامة , اما المصالح الخاصة فيعود تنظيمها وتخضع علاقاتها للقانون الخاص .</w:t>
      </w:r>
    </w:p>
    <w:p w:rsidR="002E721C" w:rsidRPr="00342F29" w:rsidRDefault="002E721C" w:rsidP="00506A6D">
      <w:pPr>
        <w:spacing w:line="240"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هذا المعيار على الرغم من محاولة هذا المعيار ايجاد التمييز بين قسمي القانون , وقد أسسه على المصالح العامة والخاصة , الإ انه عجز عن ايجاد معيار يتمكن من خلاله منع التداخل بين تلك المصلحتين (العامة والخاصة) وكان هذا احد اهم اسباب رفض فقهاء القانون لهذا المعيار واخذوا في البحث عن معيار اخر .</w:t>
      </w:r>
    </w:p>
    <w:p w:rsidR="000E5342" w:rsidRDefault="000E5342" w:rsidP="00506A6D">
      <w:pPr>
        <w:spacing w:line="240" w:lineRule="auto"/>
        <w:jc w:val="both"/>
        <w:rPr>
          <w:rFonts w:ascii="Simplified Arabic" w:hAnsi="Simplified Arabic" w:cs="Simplified Arabic"/>
          <w:sz w:val="28"/>
          <w:szCs w:val="28"/>
          <w:rtl/>
        </w:rPr>
      </w:pPr>
      <w:r w:rsidRPr="00342F29">
        <w:rPr>
          <w:rFonts w:ascii="Simplified Arabic" w:hAnsi="Simplified Arabic" w:cs="Simplified Arabic" w:hint="cs"/>
          <w:b/>
          <w:bCs/>
          <w:color w:val="FF0000"/>
          <w:sz w:val="28"/>
          <w:szCs w:val="28"/>
          <w:rtl/>
        </w:rPr>
        <w:lastRenderedPageBreak/>
        <w:t xml:space="preserve">ثالثاً / المعيار الشكلي : </w:t>
      </w:r>
      <w:r w:rsidR="002E721C">
        <w:rPr>
          <w:rFonts w:ascii="Simplified Arabic" w:hAnsi="Simplified Arabic" w:cs="Simplified Arabic" w:hint="cs"/>
          <w:sz w:val="28"/>
          <w:szCs w:val="28"/>
          <w:rtl/>
        </w:rPr>
        <w:t xml:space="preserve">هناك نوعان من الوسائل والاجراءات التي تستخدم بين اطراف العلاقة القانونية , الأول يتمثل في الوسائل التي تعتمد الأوامر والنواهي في علاقاتها وتصرفاتها الصادرة عنها , وهذه هي وسائل السلطة العامة , ذلك لانها تتمتع بالسيادة الداخلية فتعلوا ارادتها </w:t>
      </w:r>
      <w:r w:rsidR="002125C6">
        <w:rPr>
          <w:rFonts w:ascii="Simplified Arabic" w:hAnsi="Simplified Arabic" w:cs="Simplified Arabic" w:hint="cs"/>
          <w:sz w:val="28"/>
          <w:szCs w:val="28"/>
          <w:rtl/>
        </w:rPr>
        <w:t>على ارادة المحكومين , اما النوع الثاني من الوسائل فهي تلك التي لا تعتمد على اسلوب الاوامر والنواهي في علاقاتها , وانما تعتمد التكافؤ بين الافراد كأساس للعلاقات بينهم .</w:t>
      </w:r>
    </w:p>
    <w:p w:rsidR="002125C6" w:rsidRPr="002125C6" w:rsidRDefault="002125C6" w:rsidP="00506A6D">
      <w:pPr>
        <w:spacing w:line="240" w:lineRule="auto"/>
        <w:jc w:val="both"/>
        <w:rPr>
          <w:rFonts w:ascii="Simplified Arabic" w:hAnsi="Simplified Arabic" w:cs="Simplified Arabic"/>
          <w:sz w:val="28"/>
          <w:szCs w:val="28"/>
          <w:rtl/>
        </w:rPr>
      </w:pPr>
      <w:r w:rsidRPr="002125C6">
        <w:rPr>
          <w:rFonts w:ascii="Simplified Arabic" w:hAnsi="Simplified Arabic" w:cs="Simplified Arabic" w:hint="cs"/>
          <w:sz w:val="28"/>
          <w:szCs w:val="28"/>
          <w:rtl/>
        </w:rPr>
        <w:t xml:space="preserve">من هنا يأتي التمييز بين القانون العام والقانون الخاص , فالقانون العام هو قانون وسائل الامر والنهي أي </w:t>
      </w:r>
      <w:bookmarkStart w:id="0" w:name="_GoBack"/>
      <w:bookmarkEnd w:id="0"/>
      <w:r w:rsidRPr="002125C6">
        <w:rPr>
          <w:rFonts w:ascii="Simplified Arabic" w:hAnsi="Simplified Arabic" w:cs="Simplified Arabic" w:hint="cs"/>
          <w:sz w:val="28"/>
          <w:szCs w:val="28"/>
          <w:rtl/>
        </w:rPr>
        <w:t>قانون السلطة الآمرة او هو الذي تخضع له الجهة التي تتمتع باستخدام السلطة العامة , اما القانون الخاص فهو قانون العلاقات المتكافئة بين الافراد , أي القانون الذي يخضع له الافراد لا يتمتعون باستخدام وسائل الأمر والنهي .</w:t>
      </w:r>
    </w:p>
    <w:p w:rsidR="002125C6" w:rsidRDefault="002125C6" w:rsidP="00506A6D">
      <w:pPr>
        <w:spacing w:line="240" w:lineRule="auto"/>
        <w:jc w:val="both"/>
        <w:rPr>
          <w:rFonts w:ascii="Simplified Arabic" w:hAnsi="Simplified Arabic" w:cs="Simplified Arabic"/>
          <w:sz w:val="28"/>
          <w:szCs w:val="28"/>
          <w:rtl/>
        </w:rPr>
      </w:pPr>
      <w:r w:rsidRPr="002125C6">
        <w:rPr>
          <w:rFonts w:ascii="Simplified Arabic" w:hAnsi="Simplified Arabic" w:cs="Simplified Arabic" w:hint="cs"/>
          <w:sz w:val="28"/>
          <w:szCs w:val="28"/>
          <w:rtl/>
        </w:rPr>
        <w:t>وقد واجه هذا المعيار مشكلة حقيقية تجسدت في ما يتمتع به بعض التشكيلات او المؤسسات ذات النفع الخاص من امتيازات السلطة واستخدامها لوسيلة الامر والنهي , ولم يتمكن من ايجاد حل ناجح لها .</w:t>
      </w:r>
    </w:p>
    <w:p w:rsidR="002125C6" w:rsidRDefault="002125C6"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على كل حال يمكن القول بأنه لا يوجد معيار يحاول وضع أساس للتمييز بين القانونين العام والخاص , من دون ان يسلم من الانتقادات </w:t>
      </w:r>
      <w:r w:rsidR="005A0A1D">
        <w:rPr>
          <w:rFonts w:ascii="Simplified Arabic" w:hAnsi="Simplified Arabic" w:cs="Simplified Arabic" w:hint="cs"/>
          <w:sz w:val="28"/>
          <w:szCs w:val="28"/>
          <w:rtl/>
        </w:rPr>
        <w:t xml:space="preserve">والطعون , وقد يعود السبب في ذلك الى ان القانون من العلوم الاعتبارية </w:t>
      </w:r>
      <w:r w:rsidR="005A0A1D">
        <w:rPr>
          <w:rStyle w:val="a6"/>
          <w:rFonts w:ascii="Simplified Arabic" w:hAnsi="Simplified Arabic" w:cs="Simplified Arabic"/>
          <w:sz w:val="28"/>
          <w:szCs w:val="28"/>
          <w:rtl/>
        </w:rPr>
        <w:footnoteReference w:id="1"/>
      </w:r>
      <w:r w:rsidR="005A0A1D">
        <w:rPr>
          <w:rFonts w:ascii="Simplified Arabic" w:hAnsi="Simplified Arabic" w:cs="Simplified Arabic" w:hint="cs"/>
          <w:sz w:val="28"/>
          <w:szCs w:val="28"/>
          <w:rtl/>
        </w:rPr>
        <w:t xml:space="preserve"> , وان هذه العلوم من الممكن حصول التداخل بين موضوعاتها لعدم وجود حد فاصل بينها </w:t>
      </w:r>
      <w:r w:rsidR="00E90654">
        <w:rPr>
          <w:rFonts w:ascii="Simplified Arabic" w:hAnsi="Simplified Arabic" w:cs="Simplified Arabic" w:hint="cs"/>
          <w:sz w:val="28"/>
          <w:szCs w:val="28"/>
          <w:rtl/>
        </w:rPr>
        <w:t>.</w:t>
      </w:r>
    </w:p>
    <w:p w:rsidR="00E90654" w:rsidRDefault="00E90654"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وعلى اساس من التساهل يمكن التمييز </w:t>
      </w:r>
      <w:r w:rsidR="00736851">
        <w:rPr>
          <w:rFonts w:ascii="Simplified Arabic" w:hAnsi="Simplified Arabic" w:cs="Simplified Arabic" w:hint="cs"/>
          <w:sz w:val="28"/>
          <w:szCs w:val="28"/>
          <w:rtl/>
        </w:rPr>
        <w:t>بين موضوعات العلوم الاعتبارية والقبول ببعض التداخل بينها يمكن اعتماد معيار (الوسيلة او السلطة العامة) للتمييز بين القانونين العام والخاص , فالقانون العام هو القانون الذي تخضع له هيئة ما عندما تتصرف بوصفها سلطة عامة , أي مستخدمة وسيلة الامر والنهي , اما القانون الخاص فهو القانون الذي تخضع له الاعمال الصادرة من اطراف لا يتصرف احدها بوصفه سلطة عامة .</w:t>
      </w:r>
    </w:p>
    <w:p w:rsidR="00736851" w:rsidRDefault="00736851"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مما تقدم يمكن القول ان القانون العام هو قانون السلطة العامة وبمختلف فروعه , ولذا عندما تقوم السلطة العامة بإدارة الدولة مستخدمة في ذلك مؤسساتها الادارية المختلفة ومتوسلة بوسائل الامر والنهي لإنجاز اهدافها وتحقيق المصلحة العامة بواسطة جمهور الاداريين الخاضعين لتوجيهات الحكام القابضين على السلطة فأنها تمنحهم اختصاصات تمكنهم من اداء مسؤولياتهم تلك , وتحديد تلك الاختصاصات وتحديد العلاقات الممنوحة لهم هذه الاختصاصات بالحكام اصحاب السلطة والسيادة هو شأن من شؤون ما اصطلح على تسميته بالقانون الاداري ومن هنا يتضح جلياً اندراجه تحت القانون العام وصيرورته فرعاً من فروعه .</w:t>
      </w:r>
    </w:p>
    <w:p w:rsidR="00736851" w:rsidRPr="00736851" w:rsidRDefault="00736851" w:rsidP="00736851">
      <w:pPr>
        <w:spacing w:line="240" w:lineRule="auto"/>
        <w:jc w:val="center"/>
        <w:rPr>
          <w:rFonts w:ascii="Simplified Arabic" w:hAnsi="Simplified Arabic" w:cs="Simplified Arabic"/>
          <w:b/>
          <w:bCs/>
          <w:sz w:val="40"/>
          <w:szCs w:val="40"/>
          <w:highlight w:val="darkGray"/>
          <w:rtl/>
        </w:rPr>
      </w:pPr>
      <w:r w:rsidRPr="00736851">
        <w:rPr>
          <w:rFonts w:ascii="Simplified Arabic" w:hAnsi="Simplified Arabic" w:cs="Simplified Arabic" w:hint="cs"/>
          <w:b/>
          <w:bCs/>
          <w:sz w:val="40"/>
          <w:szCs w:val="40"/>
          <w:highlight w:val="darkGray"/>
          <w:rtl/>
        </w:rPr>
        <w:lastRenderedPageBreak/>
        <w:t>ماهية القانون الاداري</w:t>
      </w:r>
    </w:p>
    <w:p w:rsidR="000E5342" w:rsidRDefault="00736851"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يعرف القانون الاداري بأنه قانون الادارة العامة فما هي الادارة العامة والتي تشكل موضوع القانون الاداري ؟</w:t>
      </w:r>
    </w:p>
    <w:p w:rsidR="00736851" w:rsidRPr="00736851" w:rsidRDefault="00736851" w:rsidP="00506A6D">
      <w:pPr>
        <w:spacing w:line="240" w:lineRule="auto"/>
        <w:jc w:val="both"/>
        <w:rPr>
          <w:rFonts w:ascii="Simplified Arabic" w:hAnsi="Simplified Arabic" w:cs="Simplified Arabic"/>
          <w:b/>
          <w:bCs/>
          <w:color w:val="FF0000"/>
          <w:sz w:val="28"/>
          <w:szCs w:val="28"/>
          <w:rtl/>
        </w:rPr>
      </w:pPr>
      <w:r w:rsidRPr="00736851">
        <w:rPr>
          <w:rFonts w:ascii="Simplified Arabic" w:hAnsi="Simplified Arabic" w:cs="Simplified Arabic" w:hint="cs"/>
          <w:b/>
          <w:bCs/>
          <w:color w:val="FF0000"/>
          <w:sz w:val="28"/>
          <w:szCs w:val="28"/>
          <w:rtl/>
        </w:rPr>
        <w:t>مفهوم القانون الاداري :</w:t>
      </w:r>
    </w:p>
    <w:p w:rsidR="00736851" w:rsidRDefault="004A2C2D"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يوجد في عالم اليوم نظامان قضائيان </w:t>
      </w:r>
      <w:r>
        <w:rPr>
          <w:rFonts w:ascii="Simplified Arabic" w:hAnsi="Simplified Arabic" w:cs="Simplified Arabic" w:hint="cs"/>
          <w:b/>
          <w:bCs/>
          <w:sz w:val="28"/>
          <w:szCs w:val="28"/>
          <w:rtl/>
        </w:rPr>
        <w:t>: الأ</w:t>
      </w:r>
      <w:r w:rsidRPr="004A2C2D">
        <w:rPr>
          <w:rFonts w:ascii="Simplified Arabic" w:hAnsi="Simplified Arabic" w:cs="Simplified Arabic" w:hint="cs"/>
          <w:b/>
          <w:bCs/>
          <w:sz w:val="28"/>
          <w:szCs w:val="28"/>
          <w:rtl/>
        </w:rPr>
        <w:t>ول /(القضاء الموحد)</w:t>
      </w:r>
      <w:r>
        <w:rPr>
          <w:rFonts w:ascii="Simplified Arabic" w:hAnsi="Simplified Arabic" w:cs="Simplified Arabic" w:hint="cs"/>
          <w:sz w:val="28"/>
          <w:szCs w:val="28"/>
          <w:rtl/>
        </w:rPr>
        <w:t xml:space="preserve"> ويمكن عده الاصل في النظام القضائي , كما انه النظام الاقدم وجوداً , وهناك دول عديدة تعمل على أساسه وهي الدول الانكلوسكسونية , ويقوم هذا النظام على منح الولاية للقضاء الاعتيادي في نظر جميع انواع المنازعات , سواء تلك التي لا تمثل الادارة طرفاً فيها بصفتها سلطة عامة او غيرها من المنازعات .</w:t>
      </w:r>
    </w:p>
    <w:p w:rsidR="004A2C2D" w:rsidRDefault="004A2C2D"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اما </w:t>
      </w:r>
      <w:r w:rsidRPr="004A2C2D">
        <w:rPr>
          <w:rFonts w:ascii="Simplified Arabic" w:hAnsi="Simplified Arabic" w:cs="Simplified Arabic" w:hint="cs"/>
          <w:b/>
          <w:bCs/>
          <w:sz w:val="28"/>
          <w:szCs w:val="28"/>
          <w:rtl/>
        </w:rPr>
        <w:t>الثاني / فهو (القضاء المزدوج)</w:t>
      </w:r>
      <w:r>
        <w:rPr>
          <w:rFonts w:ascii="Simplified Arabic" w:hAnsi="Simplified Arabic" w:cs="Simplified Arabic" w:hint="cs"/>
          <w:sz w:val="28"/>
          <w:szCs w:val="28"/>
          <w:rtl/>
        </w:rPr>
        <w:t xml:space="preserve"> وقد اخذت به الدول التي تتبنى النظام اللاتيني , ويقوم هذا النظام على وجود نوعين من القضاء :</w:t>
      </w:r>
    </w:p>
    <w:p w:rsidR="004A2C2D" w:rsidRDefault="004A2C2D" w:rsidP="00506A6D">
      <w:pPr>
        <w:spacing w:line="240" w:lineRule="auto"/>
        <w:jc w:val="both"/>
        <w:rPr>
          <w:rFonts w:ascii="Simplified Arabic" w:hAnsi="Simplified Arabic" w:cs="Simplified Arabic"/>
          <w:sz w:val="28"/>
          <w:szCs w:val="28"/>
          <w:rtl/>
        </w:rPr>
      </w:pPr>
      <w:r w:rsidRPr="004A2C2D">
        <w:rPr>
          <w:rFonts w:ascii="Simplified Arabic" w:hAnsi="Simplified Arabic" w:cs="Simplified Arabic" w:hint="cs"/>
          <w:b/>
          <w:bCs/>
          <w:sz w:val="28"/>
          <w:szCs w:val="28"/>
          <w:u w:val="single"/>
          <w:rtl/>
        </w:rPr>
        <w:t>الأول : القضاء الاعتيادي /</w:t>
      </w:r>
      <w:r>
        <w:rPr>
          <w:rFonts w:ascii="Simplified Arabic" w:hAnsi="Simplified Arabic" w:cs="Simplified Arabic" w:hint="cs"/>
          <w:sz w:val="28"/>
          <w:szCs w:val="28"/>
          <w:rtl/>
        </w:rPr>
        <w:t xml:space="preserve"> والذي يفصل في المنازعات التي تحدث بين الافراد الاعتياديين او بين فرد اعتيادي وبين الادارة عندما تظهر كفرد اعتيادي ايضاً .</w:t>
      </w:r>
    </w:p>
    <w:p w:rsidR="004A2C2D" w:rsidRDefault="004A2C2D" w:rsidP="00506A6D">
      <w:pPr>
        <w:spacing w:line="240" w:lineRule="auto"/>
        <w:jc w:val="both"/>
        <w:rPr>
          <w:rFonts w:ascii="Simplified Arabic" w:hAnsi="Simplified Arabic" w:cs="Simplified Arabic"/>
          <w:sz w:val="28"/>
          <w:szCs w:val="28"/>
          <w:rtl/>
        </w:rPr>
      </w:pPr>
      <w:r w:rsidRPr="004A2C2D">
        <w:rPr>
          <w:rFonts w:ascii="Simplified Arabic" w:hAnsi="Simplified Arabic" w:cs="Simplified Arabic" w:hint="cs"/>
          <w:b/>
          <w:bCs/>
          <w:sz w:val="28"/>
          <w:szCs w:val="28"/>
          <w:u w:val="single"/>
          <w:rtl/>
        </w:rPr>
        <w:t>النوع لثاني : القضاء الاداري /</w:t>
      </w:r>
      <w:r>
        <w:rPr>
          <w:rFonts w:ascii="Simplified Arabic" w:hAnsi="Simplified Arabic" w:cs="Simplified Arabic" w:hint="cs"/>
          <w:sz w:val="28"/>
          <w:szCs w:val="28"/>
          <w:rtl/>
        </w:rPr>
        <w:t xml:space="preserve"> ويختص هذا النوع من القضاء بالنظر بالمنازعات ذات الطبيعة الادارية , أي في المنازعات التي تكون الادارة طرفاً فيها بوصفها سلطة عامة .</w:t>
      </w:r>
    </w:p>
    <w:p w:rsidR="004A2C2D" w:rsidRDefault="004A2C2D"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يتضح مما تقدم وجود نظامين قضائيين , الثاني منهما يرتكز على القانون الاداري ويطبقه على موارد النزاع ليحسم بقواعده الدعاوى المرفوعة امامه , ومن هنا يظهر ان القانون الاداري يتواجد كقدر متيقن في الدول ذات النظام القضائي المزدوج , والسؤال المهم هنا , هو هل ان القانون الاداري لا يتواجد الا في الدول التي تأخذ بالنظام القضائي المزدوج (أي في الدول التي يتوافر فيها قضاء اداري متخصص) ؟ ام يوجد حتى في الدول ذات النظام القضائي الموحد ايضاً ؟</w:t>
      </w:r>
    </w:p>
    <w:p w:rsidR="004A2C2D" w:rsidRDefault="00AA1583"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ان جواب هذا السؤال ادى الى اختلاف الفقهاء في تعريف القانون الاداري لذا تبنى بعض الفقهاء مفهوم موسع للقانون الاداري وتبنى البعض الاخر مفهوماً ضيقاً وهذا ما سوف نبينه الان .</w:t>
      </w:r>
    </w:p>
    <w:p w:rsidR="00AA1583" w:rsidRDefault="00AA1583" w:rsidP="00AA1583">
      <w:pPr>
        <w:spacing w:line="240" w:lineRule="auto"/>
        <w:jc w:val="both"/>
        <w:rPr>
          <w:rFonts w:ascii="Simplified Arabic" w:hAnsi="Simplified Arabic" w:cs="Simplified Arabic"/>
          <w:sz w:val="28"/>
          <w:szCs w:val="28"/>
          <w:rtl/>
        </w:rPr>
      </w:pPr>
      <w:r w:rsidRPr="00AA1583">
        <w:rPr>
          <w:rFonts w:ascii="Simplified Arabic" w:hAnsi="Simplified Arabic" w:cs="Simplified Arabic" w:hint="cs"/>
          <w:b/>
          <w:bCs/>
          <w:sz w:val="28"/>
          <w:szCs w:val="28"/>
          <w:rtl/>
        </w:rPr>
        <w:t>المفهوم الواسع للقانون الاداري :</w:t>
      </w:r>
      <w:r>
        <w:rPr>
          <w:rFonts w:ascii="Simplified Arabic" w:hAnsi="Simplified Arabic" w:cs="Simplified Arabic" w:hint="cs"/>
          <w:sz w:val="28"/>
          <w:szCs w:val="28"/>
          <w:rtl/>
        </w:rPr>
        <w:t xml:space="preserve"> لا شيء في الدولة القانونية يسير بشكل خارج عن الاطر القانونية , بمعنى ان كل هيئات الدولة ومؤسساتها محكومة بالقانون , على اعتبار ان القانون هو الذي ينشأ المؤسسات والهيئات ويقوم بتنظيمها ويعين لها اختصاصها ويحدد اهدافها , وقد يكون من اهم الهيئات العامة في الدولة هي السلطة التنفيذية ذلك لانها تكون في تماس يومي ومباشر مع افراد المجتمع , لكن المهام التي تقوم بها السلطة التنفيذية عديدة ومتنوعة وتؤديها بواسطة جهازها الاداري .</w:t>
      </w:r>
    </w:p>
    <w:p w:rsidR="00AA1583" w:rsidRDefault="00AA1583" w:rsidP="00AA1583">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من هنا يمكن ان نطرح السؤال هل يمكن تخلف الجهاز الاداري في دولة ما من الدول ؟ بمعنى هل يوجد دولة على وجه الارض لا يوجد فيها جهاز اداري ؟ الجواب البديهي هو النفي , أي لا توجد دولة اليوم (بل وحتى في الماضي القريب) تخلو من جهاز اداري تقوم السلطة التنفيذية باستخدامه لتسهيل الشؤون المختلفة للدولة .</w:t>
      </w:r>
    </w:p>
    <w:p w:rsidR="00AA1583" w:rsidRDefault="00AA1583" w:rsidP="00AA1583">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فالقانون الذي يخضع له الجهاز الاداري في الدولة هو القانون الاداري , وعليه فان القانون الاداري موجود في كل دولة .</w:t>
      </w:r>
    </w:p>
    <w:p w:rsidR="00AA1583" w:rsidRDefault="00AA1583" w:rsidP="00AA1583">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لذا يعرف القانون الاداري وفقاً لمعناه الواسع بأنه (مجموعة القواعد القانونية المنظمة للإدارة العامة من حيث تكوينها واختصاصها ونشاطها وعلاقتها بالأفراد) .</w:t>
      </w:r>
    </w:p>
    <w:p w:rsidR="003E491A" w:rsidRDefault="00AA1583" w:rsidP="00AA1583">
      <w:pPr>
        <w:spacing w:line="240" w:lineRule="auto"/>
        <w:jc w:val="both"/>
        <w:rPr>
          <w:rFonts w:ascii="Simplified Arabic" w:hAnsi="Simplified Arabic" w:cs="Simplified Arabic"/>
          <w:sz w:val="28"/>
          <w:szCs w:val="28"/>
          <w:rtl/>
        </w:rPr>
      </w:pPr>
      <w:r w:rsidRPr="00AA1583">
        <w:rPr>
          <w:rFonts w:ascii="Simplified Arabic" w:hAnsi="Simplified Arabic" w:cs="Simplified Arabic" w:hint="cs"/>
          <w:b/>
          <w:bCs/>
          <w:sz w:val="28"/>
          <w:szCs w:val="28"/>
          <w:rtl/>
        </w:rPr>
        <w:t>المفهوم الضيق للقانون الاداري :</w:t>
      </w:r>
      <w:r>
        <w:rPr>
          <w:rFonts w:ascii="Simplified Arabic" w:hAnsi="Simplified Arabic" w:cs="Simplified Arabic" w:hint="cs"/>
          <w:b/>
          <w:bCs/>
          <w:sz w:val="28"/>
          <w:szCs w:val="28"/>
          <w:rtl/>
        </w:rPr>
        <w:t xml:space="preserve"> </w:t>
      </w:r>
      <w:r w:rsidR="003E491A">
        <w:rPr>
          <w:rFonts w:ascii="Simplified Arabic" w:hAnsi="Simplified Arabic" w:cs="Simplified Arabic" w:hint="cs"/>
          <w:sz w:val="28"/>
          <w:szCs w:val="28"/>
          <w:rtl/>
        </w:rPr>
        <w:t>لم يُسلم بعض فقهاء القانون الاداري بالمعنى الواسع الذي تقدم بيانه , على الرغم من انه لا خلاف بينهم في ان القانون الاداري عبارة عن مجموعة قواعد قانونية تنظم الادارة من حيث تكوينها واختصاصها ونشاطها وعلاقتها بالأفراد الا انهم يختلفون في مسألة ما سنبينها فيما يأتي :</w:t>
      </w:r>
    </w:p>
    <w:p w:rsidR="00E94920" w:rsidRDefault="00E94920" w:rsidP="00AA1583">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هناك ما يسمى في عالم القانون الشريعة العامة , ويقصد بها القانون الاعتيادي الذي يخضع له الافراد الاعتياديين , والذي تحكمه جملة من المبادئ والأسس حيث انه يقوم على فكرة جوهرية تتجسد في التكافؤ والمساواة بين الافراد في علاقاتهم امام القانون , فيقفون على قدم المساواة بعضهم مع بعض الاخر ويخضعون لقانون واحد في علاقاتهم القانونية سواء في مجال البيع او الاجارة او الهبة وغيرها , فلا يتميز احدهما عن الاخر , هذا من جهة ومن جهة اخرى يخضعون للجهة القضائية ذاتها في المنازعات التي تنشب بينهم , وهذه هي جهة القضاء الاعتيادي وتعد قواعده هي الاساس بالنسبة الى بقية القوانين ذات الصلة .</w:t>
      </w:r>
    </w:p>
    <w:p w:rsidR="00E94920" w:rsidRDefault="00E94920" w:rsidP="00AA1583">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ثم ان العلاقات القانونية التي تتولد من انشاء العقود وغيرها لا تقتصر على الافراد الاعتياديين فقد تكون الدولة (ممثلة بأحد اجهزتها الادارية) طرفاً فيها , بمعنى يمكن مثلاً ان تكن الادارة طرفاً في علاقة عقدية وفي هذه الحالة يمكن ان تظهر وهي تتصف بأحد</w:t>
      </w:r>
      <w:r w:rsidR="00BD135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وصفين فقد تظهر بوصفها سلطة عامة أو تظهر بوصفها فرداً اعتيادياً , والسؤال هو أي قانون تخضع له الادارة عندما تكون طرفاً في العلاقة القانونية ؟</w:t>
      </w:r>
      <w:r w:rsidR="00BD135B">
        <w:rPr>
          <w:rFonts w:ascii="Simplified Arabic" w:hAnsi="Simplified Arabic" w:cs="Simplified Arabic" w:hint="cs"/>
          <w:sz w:val="28"/>
          <w:szCs w:val="28"/>
          <w:rtl/>
        </w:rPr>
        <w:t xml:space="preserve"> الجواب على هذا السؤال يتجلى في ان الادارة لا تخضع للقانون ذاته الذي تخضع له الافراد أي لا تخضع للقانون الخاص , ثم اذا حدث نزاع بين الادارة بهذه الصفة وبين فرد اعتيادي او دولة اخرى فالجهة القضائية التي لها الفصل في النزاع هي ليست القضاء الاعتيادي والذي يخضع له الافراد الاعتياديين في منازعاتها بل هو قضاء متخصص يسمى القضاء الاداري , والذي يقوم بالفصل في النزاع وفقاً لأحكام القانون الاداري.</w:t>
      </w:r>
    </w:p>
    <w:p w:rsidR="00E94920" w:rsidRDefault="00BD135B" w:rsidP="00000CF9">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والخلاصة ان الاختلاف بين المعنيين الواسع والضيق للقانون الاداري يظهر في موضوعين : </w:t>
      </w:r>
      <w:r w:rsidRPr="00BD135B">
        <w:rPr>
          <w:rFonts w:ascii="Simplified Arabic" w:hAnsi="Simplified Arabic" w:cs="Simplified Arabic" w:hint="cs"/>
          <w:b/>
          <w:bCs/>
          <w:sz w:val="28"/>
          <w:szCs w:val="28"/>
          <w:rtl/>
        </w:rPr>
        <w:t>الأول</w:t>
      </w:r>
      <w:r>
        <w:rPr>
          <w:rFonts w:ascii="Simplified Arabic" w:hAnsi="Simplified Arabic" w:cs="Simplified Arabic" w:hint="cs"/>
          <w:sz w:val="28"/>
          <w:szCs w:val="28"/>
          <w:rtl/>
        </w:rPr>
        <w:t xml:space="preserve"> هو القواعد القانونية التي تخضع لها الادارة , فالمعنى الواسع يجعل الادارة تخضع للقانون الخاص , اما المعنى الضيق فيخضها لقانون استثنائي ذي طبيعة تختلف عن القانون الخاص , </w:t>
      </w:r>
      <w:r w:rsidRPr="00BD135B">
        <w:rPr>
          <w:rFonts w:ascii="Simplified Arabic" w:hAnsi="Simplified Arabic" w:cs="Simplified Arabic" w:hint="cs"/>
          <w:b/>
          <w:bCs/>
          <w:sz w:val="28"/>
          <w:szCs w:val="28"/>
          <w:rtl/>
        </w:rPr>
        <w:t>والثاني</w:t>
      </w:r>
      <w:r>
        <w:rPr>
          <w:rFonts w:ascii="Simplified Arabic" w:hAnsi="Simplified Arabic" w:cs="Simplified Arabic" w:hint="cs"/>
          <w:sz w:val="28"/>
          <w:szCs w:val="28"/>
          <w:rtl/>
        </w:rPr>
        <w:t xml:space="preserve"> الجهة القضائية التي تفصل </w:t>
      </w:r>
      <w:r>
        <w:rPr>
          <w:rFonts w:ascii="Simplified Arabic" w:hAnsi="Simplified Arabic" w:cs="Simplified Arabic" w:hint="cs"/>
          <w:sz w:val="28"/>
          <w:szCs w:val="28"/>
          <w:rtl/>
        </w:rPr>
        <w:lastRenderedPageBreak/>
        <w:t>في المنازعات , فحسب المعنى الواسع تخضع الادارة للقضاء الاعتيادي , اما وفقاً للمعنى الضيق فأنها تخضع لقضاء متخصص وهو القضاء الاداري , من هنا يذهب هذا الرأي الاخير الى ان القانون الاداري لا يوجد الا في الدول التي تأخذ بنظام القضاء المزدوج ولا يوجد في دولة القضاء الموحد .</w:t>
      </w:r>
    </w:p>
    <w:p w:rsidR="003E491A" w:rsidRDefault="003E491A" w:rsidP="00AA1583">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من التعاريف المتقدمة يمكن القول ان هناك عناصر محددة اذا وجدت في دولة ما امكن القول بوجود قانون اداري فيها , وهذه العناصر هي </w:t>
      </w:r>
      <w:r w:rsidRPr="00E94920">
        <w:rPr>
          <w:rFonts w:ascii="Simplified Arabic" w:hAnsi="Simplified Arabic" w:cs="Simplified Arabic" w:hint="cs"/>
          <w:b/>
          <w:bCs/>
          <w:sz w:val="28"/>
          <w:szCs w:val="28"/>
          <w:rtl/>
        </w:rPr>
        <w:t xml:space="preserve">(وجود ادارة عامة , وانها تتمتع بامتيازات السلطة العامة </w:t>
      </w:r>
      <w:r w:rsidR="00E94920" w:rsidRPr="00E94920">
        <w:rPr>
          <w:rFonts w:ascii="Simplified Arabic" w:hAnsi="Simplified Arabic" w:cs="Simplified Arabic" w:hint="cs"/>
          <w:b/>
          <w:bCs/>
          <w:sz w:val="28"/>
          <w:szCs w:val="28"/>
          <w:rtl/>
        </w:rPr>
        <w:t xml:space="preserve">, </w:t>
      </w:r>
      <w:r w:rsidRPr="00E94920">
        <w:rPr>
          <w:rFonts w:ascii="Simplified Arabic" w:hAnsi="Simplified Arabic" w:cs="Simplified Arabic" w:hint="cs"/>
          <w:b/>
          <w:bCs/>
          <w:sz w:val="28"/>
          <w:szCs w:val="28"/>
          <w:rtl/>
        </w:rPr>
        <w:t>وتهدف الى تحقيق المصلحة العامة)</w:t>
      </w:r>
    </w:p>
    <w:p w:rsidR="000E5342" w:rsidRPr="00506A6D" w:rsidRDefault="003E491A" w:rsidP="008073C9">
      <w:pPr>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من هنا يمكن تعريف القانون الاداري بأنه </w:t>
      </w:r>
      <w:r w:rsidRPr="00E94920">
        <w:rPr>
          <w:rFonts w:ascii="Simplified Arabic" w:hAnsi="Simplified Arabic" w:cs="Simplified Arabic" w:hint="cs"/>
          <w:b/>
          <w:bCs/>
          <w:sz w:val="28"/>
          <w:szCs w:val="28"/>
          <w:rtl/>
        </w:rPr>
        <w:t>(مجموعة القواعد القانونية المنظمة للإدارة العامة ونشاطاتها ووسائلها والتي تمنحها امتيازات السلطة العامة بهدف تحقيق المصلحة العامة</w:t>
      </w:r>
      <w:r w:rsidR="00E94920" w:rsidRPr="00E94920">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00E94920">
        <w:rPr>
          <w:rFonts w:ascii="Simplified Arabic" w:hAnsi="Simplified Arabic" w:cs="Simplified Arabic" w:hint="cs"/>
          <w:sz w:val="28"/>
          <w:szCs w:val="28"/>
          <w:rtl/>
        </w:rPr>
        <w:t>فأينما يصدق هذا التعريف يكون القانون الاداري قد تحقق .</w:t>
      </w:r>
      <w:r>
        <w:rPr>
          <w:rFonts w:ascii="Simplified Arabic" w:hAnsi="Simplified Arabic" w:cs="Simplified Arabic" w:hint="cs"/>
          <w:sz w:val="28"/>
          <w:szCs w:val="28"/>
          <w:rtl/>
        </w:rPr>
        <w:t xml:space="preserve">  </w:t>
      </w:r>
    </w:p>
    <w:sectPr w:rsidR="000E5342" w:rsidRPr="00506A6D" w:rsidSect="00000CF9">
      <w:headerReference w:type="default" r:id="rId8"/>
      <w:footerReference w:type="default" r:id="rId9"/>
      <w:pgSz w:w="11906" w:h="16838"/>
      <w:pgMar w:top="1440" w:right="1133" w:bottom="1440" w:left="1276" w:header="708" w:footer="708" w:gutter="0"/>
      <w:pgBorders w:offsetFrom="page">
        <w:top w:val="twistedLines2" w:sz="12" w:space="24" w:color="auto"/>
        <w:left w:val="twistedLines2" w:sz="12" w:space="24" w:color="auto"/>
        <w:bottom w:val="twistedLines2" w:sz="12" w:space="24" w:color="auto"/>
        <w:right w:val="twistedLines2"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89" w:rsidRDefault="00207489" w:rsidP="00AB156E">
      <w:pPr>
        <w:spacing w:after="0" w:line="240" w:lineRule="auto"/>
      </w:pPr>
      <w:r>
        <w:separator/>
      </w:r>
    </w:p>
  </w:endnote>
  <w:endnote w:type="continuationSeparator" w:id="0">
    <w:p w:rsidR="00207489" w:rsidRDefault="00207489" w:rsidP="00AB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9983160"/>
      <w:docPartObj>
        <w:docPartGallery w:val="Page Numbers (Bottom of Page)"/>
        <w:docPartUnique/>
      </w:docPartObj>
    </w:sdtPr>
    <w:sdtEndPr/>
    <w:sdtContent>
      <w:p w:rsidR="00AB156E" w:rsidRDefault="00506A6D">
        <w:pPr>
          <w:pStyle w:val="a4"/>
        </w:pPr>
        <w:r>
          <w:rPr>
            <w:noProof/>
            <w:rtl/>
          </w:rPr>
          <mc:AlternateContent>
            <mc:Choice Requires="wpg">
              <w:drawing>
                <wp:anchor distT="0" distB="0" distL="114300" distR="114300" simplePos="0" relativeHeight="251659264" behindDoc="0" locked="0" layoutInCell="1" allowOverlap="1" wp14:anchorId="5FCBAD0C" wp14:editId="23BA7CF4">
                  <wp:simplePos x="0" y="0"/>
                  <wp:positionH relativeFrom="margin">
                    <wp:align>center</wp:align>
                  </wp:positionH>
                  <wp:positionV relativeFrom="page">
                    <wp:posOffset>9872980</wp:posOffset>
                  </wp:positionV>
                  <wp:extent cx="436880" cy="716915"/>
                  <wp:effectExtent l="0" t="0" r="20320" b="26035"/>
                  <wp:wrapNone/>
                  <wp:docPr id="622" name="مجموعة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06A6D" w:rsidRDefault="00506A6D">
                                <w:pPr>
                                  <w:pStyle w:val="a4"/>
                                  <w:jc w:val="center"/>
                                  <w:rPr>
                                    <w:sz w:val="16"/>
                                    <w:szCs w:val="16"/>
                                  </w:rPr>
                                </w:pPr>
                                <w:r>
                                  <w:fldChar w:fldCharType="begin"/>
                                </w:r>
                                <w:r>
                                  <w:instrText>PAGE    \* MERGEFORMAT</w:instrText>
                                </w:r>
                                <w:r>
                                  <w:fldChar w:fldCharType="separate"/>
                                </w:r>
                                <w:r w:rsidR="00C26028" w:rsidRPr="00C26028">
                                  <w:rPr>
                                    <w:noProof/>
                                    <w:sz w:val="16"/>
                                    <w:szCs w:val="16"/>
                                    <w:rtl/>
                                    <w:lang w:val="ar-SA"/>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80" o:spid="_x0000_s1026" style="position:absolute;left:0;text-align:left;margin-left:0;margin-top:777.4pt;width:34.4pt;height:56.45pt;flip:x;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506A6D" w:rsidRDefault="00506A6D">
                          <w:pPr>
                            <w:pStyle w:val="a4"/>
                            <w:jc w:val="center"/>
                            <w:rPr>
                              <w:sz w:val="16"/>
                              <w:szCs w:val="16"/>
                            </w:rPr>
                          </w:pPr>
                          <w:r>
                            <w:fldChar w:fldCharType="begin"/>
                          </w:r>
                          <w:r>
                            <w:instrText>PAGE    \* MERGEFORMAT</w:instrText>
                          </w:r>
                          <w:r>
                            <w:fldChar w:fldCharType="separate"/>
                          </w:r>
                          <w:r w:rsidR="00C26028" w:rsidRPr="00C26028">
                            <w:rPr>
                              <w:noProof/>
                              <w:sz w:val="16"/>
                              <w:szCs w:val="16"/>
                              <w:rtl/>
                              <w:lang w:val="ar-SA"/>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89" w:rsidRDefault="00207489" w:rsidP="00AB156E">
      <w:pPr>
        <w:spacing w:after="0" w:line="240" w:lineRule="auto"/>
      </w:pPr>
      <w:r>
        <w:separator/>
      </w:r>
    </w:p>
  </w:footnote>
  <w:footnote w:type="continuationSeparator" w:id="0">
    <w:p w:rsidR="00207489" w:rsidRDefault="00207489" w:rsidP="00AB156E">
      <w:pPr>
        <w:spacing w:after="0" w:line="240" w:lineRule="auto"/>
      </w:pPr>
      <w:r>
        <w:continuationSeparator/>
      </w:r>
    </w:p>
  </w:footnote>
  <w:footnote w:id="1">
    <w:p w:rsidR="005A0A1D" w:rsidRPr="00000CF9" w:rsidRDefault="005A0A1D" w:rsidP="005A0A1D">
      <w:pPr>
        <w:pStyle w:val="a5"/>
        <w:jc w:val="both"/>
        <w:rPr>
          <w:rFonts w:ascii="Simplified Arabic" w:hAnsi="Simplified Arabic" w:cs="Simplified Arabic"/>
          <w:sz w:val="28"/>
          <w:szCs w:val="28"/>
        </w:rPr>
      </w:pPr>
      <w:r w:rsidRPr="00000CF9">
        <w:rPr>
          <w:rStyle w:val="a6"/>
          <w:rFonts w:ascii="Simplified Arabic" w:hAnsi="Simplified Arabic" w:cs="Simplified Arabic"/>
          <w:sz w:val="28"/>
          <w:szCs w:val="28"/>
        </w:rPr>
        <w:footnoteRef/>
      </w:r>
      <w:r w:rsidRPr="00000CF9">
        <w:rPr>
          <w:rFonts w:ascii="Simplified Arabic" w:hAnsi="Simplified Arabic" w:cs="Simplified Arabic"/>
          <w:sz w:val="28"/>
          <w:szCs w:val="28"/>
          <w:rtl/>
        </w:rPr>
        <w:t xml:space="preserve"> المراد </w:t>
      </w:r>
      <w:r w:rsidRPr="00000CF9">
        <w:rPr>
          <w:rFonts w:ascii="Simplified Arabic" w:hAnsi="Simplified Arabic" w:cs="Simplified Arabic"/>
          <w:b/>
          <w:bCs/>
          <w:sz w:val="28"/>
          <w:szCs w:val="28"/>
          <w:rtl/>
        </w:rPr>
        <w:t>بـ(العلوم الاعتبارية)</w:t>
      </w:r>
      <w:r w:rsidRPr="00000CF9">
        <w:rPr>
          <w:rFonts w:ascii="Simplified Arabic" w:hAnsi="Simplified Arabic" w:cs="Simplified Arabic"/>
          <w:sz w:val="28"/>
          <w:szCs w:val="28"/>
          <w:rtl/>
        </w:rPr>
        <w:t xml:space="preserve"> ان هذه العلوم تتداخل فيما بينها وقد يكشف بعضها عن بعض الاخر , ومن اجل هذا التداخل لا تتمكن موضوعات العلوم الاعتبارية من التمييز بينها فيصعب وضع حد فاصل بينهما , اما </w:t>
      </w:r>
      <w:r w:rsidRPr="00000CF9">
        <w:rPr>
          <w:rFonts w:ascii="Simplified Arabic" w:hAnsi="Simplified Arabic" w:cs="Simplified Arabic"/>
          <w:b/>
          <w:bCs/>
          <w:sz w:val="28"/>
          <w:szCs w:val="28"/>
          <w:rtl/>
        </w:rPr>
        <w:t>(العلوم الحقيقية)</w:t>
      </w:r>
      <w:r w:rsidRPr="00000CF9">
        <w:rPr>
          <w:rFonts w:ascii="Simplified Arabic" w:hAnsi="Simplified Arabic" w:cs="Simplified Arabic"/>
          <w:sz w:val="28"/>
          <w:szCs w:val="28"/>
          <w:rtl/>
        </w:rPr>
        <w:t xml:space="preserve"> فيمكن وضع حد فاصل بينها </w:t>
      </w:r>
      <w:r w:rsidRPr="00000CF9">
        <w:rPr>
          <w:rFonts w:ascii="Simplified Arabic" w:hAnsi="Simplified Arabic" w:cs="Simplified Arabic" w:hint="cs"/>
          <w:sz w:val="28"/>
          <w:szCs w:val="28"/>
          <w:rtl/>
        </w:rPr>
        <w:t>لأنها</w:t>
      </w:r>
      <w:r w:rsidRPr="00000CF9">
        <w:rPr>
          <w:rFonts w:ascii="Simplified Arabic" w:hAnsi="Simplified Arabic" w:cs="Simplified Arabic"/>
          <w:sz w:val="28"/>
          <w:szCs w:val="28"/>
          <w:rtl/>
        </w:rPr>
        <w:t xml:space="preserve"> تتمايز في موضوعاتها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28" w:rsidRPr="00506A6D" w:rsidRDefault="006D6FF6" w:rsidP="00C26028">
    <w:pPr>
      <w:pStyle w:val="a3"/>
      <w:rPr>
        <w:b/>
        <w:bCs/>
        <w:sz w:val="24"/>
        <w:szCs w:val="24"/>
        <w:u w:val="single"/>
      </w:rPr>
    </w:pPr>
    <w:r>
      <w:rPr>
        <w:rFonts w:hint="cs"/>
        <w:b/>
        <w:bCs/>
        <w:sz w:val="28"/>
        <w:szCs w:val="28"/>
        <w:rtl/>
      </w:rPr>
      <w:t xml:space="preserve">   </w:t>
    </w:r>
    <w:r w:rsidR="00AB156E" w:rsidRPr="00AB156E">
      <w:rPr>
        <w:rFonts w:hint="cs"/>
        <w:b/>
        <w:bCs/>
        <w:sz w:val="28"/>
        <w:szCs w:val="28"/>
        <w:rtl/>
      </w:rPr>
      <w:t xml:space="preserve">القانون </w:t>
    </w:r>
    <w:r w:rsidR="005D2336" w:rsidRPr="00AB156E">
      <w:rPr>
        <w:rFonts w:hint="cs"/>
        <w:b/>
        <w:bCs/>
        <w:sz w:val="28"/>
        <w:szCs w:val="28"/>
        <w:rtl/>
      </w:rPr>
      <w:t>الإداري</w:t>
    </w:r>
    <w:r>
      <w:rPr>
        <w:rFonts w:hint="cs"/>
        <w:b/>
        <w:bCs/>
        <w:sz w:val="28"/>
        <w:szCs w:val="28"/>
        <w:rtl/>
      </w:rPr>
      <w:t xml:space="preserve"> (المرحلة الثانية)</w:t>
    </w:r>
    <w:r w:rsidR="00AB156E" w:rsidRPr="00AB156E">
      <w:rPr>
        <w:rFonts w:hint="cs"/>
        <w:b/>
        <w:bCs/>
        <w:sz w:val="28"/>
        <w:szCs w:val="28"/>
        <w:rtl/>
      </w:rPr>
      <w:t xml:space="preserve">    </w:t>
    </w:r>
    <w:r w:rsidR="00E90654">
      <w:rPr>
        <w:rFonts w:hint="cs"/>
        <w:b/>
        <w:bCs/>
        <w:sz w:val="28"/>
        <w:szCs w:val="28"/>
        <w:rtl/>
      </w:rPr>
      <w:t xml:space="preserve"> </w:t>
    </w:r>
    <w:r>
      <w:rPr>
        <w:rFonts w:hint="cs"/>
        <w:b/>
        <w:bCs/>
        <w:sz w:val="28"/>
        <w:szCs w:val="28"/>
        <w:rtl/>
      </w:rPr>
      <w:t xml:space="preserve">                               </w:t>
    </w:r>
    <w:r w:rsidR="00E90654">
      <w:rPr>
        <w:rFonts w:hint="cs"/>
        <w:b/>
        <w:bCs/>
        <w:sz w:val="28"/>
        <w:szCs w:val="28"/>
        <w:rtl/>
      </w:rPr>
      <w:t xml:space="preserve">      </w:t>
    </w:r>
    <w:r>
      <w:rPr>
        <w:rFonts w:hint="cs"/>
        <w:b/>
        <w:bCs/>
        <w:sz w:val="28"/>
        <w:szCs w:val="28"/>
        <w:rtl/>
      </w:rPr>
      <w:t xml:space="preserve"> </w:t>
    </w:r>
    <w:r w:rsidR="00E90654">
      <w:rPr>
        <w:rFonts w:hint="cs"/>
        <w:b/>
        <w:bCs/>
        <w:sz w:val="28"/>
        <w:szCs w:val="28"/>
        <w:rtl/>
      </w:rPr>
      <w:t xml:space="preserve">     </w:t>
    </w:r>
  </w:p>
  <w:p w:rsidR="00AB156E" w:rsidRPr="00506A6D" w:rsidRDefault="00AB156E" w:rsidP="00506A6D">
    <w:pPr>
      <w:pStyle w:val="a3"/>
      <w:jc w:val="both"/>
      <w:rPr>
        <w:b/>
        <w:bCs/>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6E"/>
    <w:rsid w:val="00000CF9"/>
    <w:rsid w:val="000E5342"/>
    <w:rsid w:val="001511B5"/>
    <w:rsid w:val="00207489"/>
    <w:rsid w:val="002125C6"/>
    <w:rsid w:val="002E721C"/>
    <w:rsid w:val="00342F29"/>
    <w:rsid w:val="0036515C"/>
    <w:rsid w:val="003E491A"/>
    <w:rsid w:val="004A2C2D"/>
    <w:rsid w:val="00506A6D"/>
    <w:rsid w:val="005A0A1D"/>
    <w:rsid w:val="005D2336"/>
    <w:rsid w:val="00612E82"/>
    <w:rsid w:val="006D6FF6"/>
    <w:rsid w:val="00736851"/>
    <w:rsid w:val="007714E6"/>
    <w:rsid w:val="008073C9"/>
    <w:rsid w:val="00935BA9"/>
    <w:rsid w:val="00AA1583"/>
    <w:rsid w:val="00AB156E"/>
    <w:rsid w:val="00BD135B"/>
    <w:rsid w:val="00C26028"/>
    <w:rsid w:val="00CB4E1C"/>
    <w:rsid w:val="00DE4AD8"/>
    <w:rsid w:val="00E6038A"/>
    <w:rsid w:val="00E90654"/>
    <w:rsid w:val="00E94920"/>
    <w:rsid w:val="00EF6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56E"/>
    <w:pPr>
      <w:tabs>
        <w:tab w:val="center" w:pos="4153"/>
        <w:tab w:val="right" w:pos="8306"/>
      </w:tabs>
      <w:spacing w:after="0" w:line="240" w:lineRule="auto"/>
    </w:pPr>
  </w:style>
  <w:style w:type="character" w:customStyle="1" w:styleId="Char">
    <w:name w:val="رأس الصفحة Char"/>
    <w:basedOn w:val="a0"/>
    <w:link w:val="a3"/>
    <w:uiPriority w:val="99"/>
    <w:rsid w:val="00AB156E"/>
  </w:style>
  <w:style w:type="paragraph" w:styleId="a4">
    <w:name w:val="footer"/>
    <w:basedOn w:val="a"/>
    <w:link w:val="Char0"/>
    <w:uiPriority w:val="99"/>
    <w:unhideWhenUsed/>
    <w:rsid w:val="00AB156E"/>
    <w:pPr>
      <w:tabs>
        <w:tab w:val="center" w:pos="4153"/>
        <w:tab w:val="right" w:pos="8306"/>
      </w:tabs>
      <w:spacing w:after="0" w:line="240" w:lineRule="auto"/>
    </w:pPr>
  </w:style>
  <w:style w:type="character" w:customStyle="1" w:styleId="Char0">
    <w:name w:val="تذييل الصفحة Char"/>
    <w:basedOn w:val="a0"/>
    <w:link w:val="a4"/>
    <w:uiPriority w:val="99"/>
    <w:rsid w:val="00AB156E"/>
  </w:style>
  <w:style w:type="paragraph" w:styleId="a5">
    <w:name w:val="footnote text"/>
    <w:basedOn w:val="a"/>
    <w:link w:val="Char1"/>
    <w:uiPriority w:val="99"/>
    <w:semiHidden/>
    <w:unhideWhenUsed/>
    <w:rsid w:val="005A0A1D"/>
    <w:pPr>
      <w:spacing w:after="0" w:line="240" w:lineRule="auto"/>
    </w:pPr>
    <w:rPr>
      <w:sz w:val="20"/>
      <w:szCs w:val="20"/>
    </w:rPr>
  </w:style>
  <w:style w:type="character" w:customStyle="1" w:styleId="Char1">
    <w:name w:val="نص حاشية سفلية Char"/>
    <w:basedOn w:val="a0"/>
    <w:link w:val="a5"/>
    <w:uiPriority w:val="99"/>
    <w:semiHidden/>
    <w:rsid w:val="005A0A1D"/>
    <w:rPr>
      <w:sz w:val="20"/>
      <w:szCs w:val="20"/>
    </w:rPr>
  </w:style>
  <w:style w:type="character" w:styleId="a6">
    <w:name w:val="footnote reference"/>
    <w:basedOn w:val="a0"/>
    <w:uiPriority w:val="99"/>
    <w:semiHidden/>
    <w:unhideWhenUsed/>
    <w:rsid w:val="005A0A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56E"/>
    <w:pPr>
      <w:tabs>
        <w:tab w:val="center" w:pos="4153"/>
        <w:tab w:val="right" w:pos="8306"/>
      </w:tabs>
      <w:spacing w:after="0" w:line="240" w:lineRule="auto"/>
    </w:pPr>
  </w:style>
  <w:style w:type="character" w:customStyle="1" w:styleId="Char">
    <w:name w:val="رأس الصفحة Char"/>
    <w:basedOn w:val="a0"/>
    <w:link w:val="a3"/>
    <w:uiPriority w:val="99"/>
    <w:rsid w:val="00AB156E"/>
  </w:style>
  <w:style w:type="paragraph" w:styleId="a4">
    <w:name w:val="footer"/>
    <w:basedOn w:val="a"/>
    <w:link w:val="Char0"/>
    <w:uiPriority w:val="99"/>
    <w:unhideWhenUsed/>
    <w:rsid w:val="00AB156E"/>
    <w:pPr>
      <w:tabs>
        <w:tab w:val="center" w:pos="4153"/>
        <w:tab w:val="right" w:pos="8306"/>
      </w:tabs>
      <w:spacing w:after="0" w:line="240" w:lineRule="auto"/>
    </w:pPr>
  </w:style>
  <w:style w:type="character" w:customStyle="1" w:styleId="Char0">
    <w:name w:val="تذييل الصفحة Char"/>
    <w:basedOn w:val="a0"/>
    <w:link w:val="a4"/>
    <w:uiPriority w:val="99"/>
    <w:rsid w:val="00AB156E"/>
  </w:style>
  <w:style w:type="paragraph" w:styleId="a5">
    <w:name w:val="footnote text"/>
    <w:basedOn w:val="a"/>
    <w:link w:val="Char1"/>
    <w:uiPriority w:val="99"/>
    <w:semiHidden/>
    <w:unhideWhenUsed/>
    <w:rsid w:val="005A0A1D"/>
    <w:pPr>
      <w:spacing w:after="0" w:line="240" w:lineRule="auto"/>
    </w:pPr>
    <w:rPr>
      <w:sz w:val="20"/>
      <w:szCs w:val="20"/>
    </w:rPr>
  </w:style>
  <w:style w:type="character" w:customStyle="1" w:styleId="Char1">
    <w:name w:val="نص حاشية سفلية Char"/>
    <w:basedOn w:val="a0"/>
    <w:link w:val="a5"/>
    <w:uiPriority w:val="99"/>
    <w:semiHidden/>
    <w:rsid w:val="005A0A1D"/>
    <w:rPr>
      <w:sz w:val="20"/>
      <w:szCs w:val="20"/>
    </w:rPr>
  </w:style>
  <w:style w:type="character" w:styleId="a6">
    <w:name w:val="footnote reference"/>
    <w:basedOn w:val="a0"/>
    <w:uiPriority w:val="99"/>
    <w:semiHidden/>
    <w:unhideWhenUsed/>
    <w:rsid w:val="005A0A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AD269-C2D7-4979-A3C6-7AABEB03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7798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karrar</dc:creator>
  <cp:lastModifiedBy>najaf</cp:lastModifiedBy>
  <cp:revision>2</cp:revision>
  <cp:lastPrinted>2021-11-02T19:21:00Z</cp:lastPrinted>
  <dcterms:created xsi:type="dcterms:W3CDTF">2022-12-12T15:33:00Z</dcterms:created>
  <dcterms:modified xsi:type="dcterms:W3CDTF">2022-12-12T15:33:00Z</dcterms:modified>
</cp:coreProperties>
</file>