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9788" w14:textId="0065FF57" w:rsidR="00700102" w:rsidRPr="00A16BCE" w:rsidRDefault="00A06B48" w:rsidP="009E4BBD">
      <w:pPr>
        <w:pStyle w:val="a3"/>
        <w:ind w:left="3038"/>
        <w:rPr>
          <w:rFonts w:asciiTheme="majorBidi" w:hAnsiTheme="majorBidi" w:cstheme="majorBidi"/>
          <w:sz w:val="20"/>
        </w:rPr>
      </w:pPr>
      <w:bookmarkStart w:id="0" w:name="_Hlk128172100"/>
      <w:bookmarkStart w:id="1" w:name="_Hlk128514189"/>
      <w:bookmarkEnd w:id="0"/>
      <w:r>
        <w:rPr>
          <w:rFonts w:asciiTheme="majorBidi" w:hAnsiTheme="majorBidi" w:cstheme="majorBidi"/>
          <w:sz w:val="20"/>
        </w:rPr>
        <w:t xml:space="preserve">      </w:t>
      </w:r>
      <w:r w:rsidR="00646FDD" w:rsidRPr="00A16BCE">
        <w:rPr>
          <w:rFonts w:asciiTheme="majorBidi" w:hAnsiTheme="majorBidi" w:cstheme="majorBidi"/>
          <w:noProof/>
          <w:sz w:val="20"/>
        </w:rPr>
        <w:drawing>
          <wp:inline distT="0" distB="0" distL="0" distR="0" wp14:anchorId="23997BFC" wp14:editId="523644E4">
            <wp:extent cx="2000249" cy="200025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41A1" w14:textId="77777777" w:rsidR="00700102" w:rsidRPr="00A16BCE" w:rsidRDefault="00700102">
      <w:pPr>
        <w:pStyle w:val="a3"/>
        <w:ind w:left="0"/>
        <w:rPr>
          <w:rFonts w:asciiTheme="majorBidi" w:hAnsiTheme="majorBidi" w:cstheme="majorBidi"/>
          <w:sz w:val="20"/>
        </w:rPr>
      </w:pPr>
    </w:p>
    <w:p w14:paraId="286395D5" w14:textId="77777777" w:rsidR="00700102" w:rsidRPr="00A16BCE" w:rsidRDefault="00700102">
      <w:pPr>
        <w:pStyle w:val="a3"/>
        <w:ind w:left="0"/>
        <w:rPr>
          <w:rFonts w:asciiTheme="majorBidi" w:hAnsiTheme="majorBidi" w:cstheme="majorBidi"/>
          <w:sz w:val="20"/>
        </w:rPr>
      </w:pPr>
    </w:p>
    <w:p w14:paraId="0F77C5C7" w14:textId="77777777" w:rsidR="00700102" w:rsidRPr="00A16BCE" w:rsidRDefault="00700102">
      <w:pPr>
        <w:pStyle w:val="a3"/>
        <w:ind w:left="0"/>
        <w:rPr>
          <w:rFonts w:asciiTheme="majorBidi" w:hAnsiTheme="majorBidi" w:cstheme="majorBidi"/>
          <w:sz w:val="20"/>
        </w:rPr>
      </w:pPr>
    </w:p>
    <w:p w14:paraId="094D55CA" w14:textId="11AD58F6" w:rsidR="00DF6909" w:rsidRPr="00A06B48" w:rsidRDefault="00DF6909" w:rsidP="00DF6909">
      <w:pPr>
        <w:pStyle w:val="a4"/>
        <w:spacing w:line="288" w:lineRule="auto"/>
        <w:ind w:left="0"/>
        <w:rPr>
          <w:rFonts w:asciiTheme="majorBidi" w:hAnsiTheme="majorBidi" w:cstheme="majorBidi"/>
          <w:spacing w:val="-103"/>
          <w:w w:val="65"/>
          <w:sz w:val="80"/>
          <w:szCs w:val="80"/>
        </w:rPr>
      </w:pPr>
      <w:bookmarkStart w:id="2" w:name="_Hlk128514293"/>
      <w:r>
        <w:rPr>
          <w:rFonts w:asciiTheme="majorBidi" w:hAnsiTheme="majorBidi" w:cstheme="majorBidi"/>
          <w:w w:val="65"/>
          <w:sz w:val="80"/>
          <w:szCs w:val="80"/>
        </w:rPr>
        <w:t xml:space="preserve">      </w:t>
      </w:r>
      <w:r w:rsidR="00646FDD" w:rsidRPr="00A06B48">
        <w:rPr>
          <w:rFonts w:asciiTheme="majorBidi" w:hAnsiTheme="majorBidi" w:cstheme="majorBidi"/>
          <w:w w:val="65"/>
          <w:sz w:val="80"/>
          <w:szCs w:val="80"/>
        </w:rPr>
        <w:t>Radiology</w:t>
      </w:r>
      <w:r w:rsidR="00646FDD" w:rsidRPr="00A06B48">
        <w:rPr>
          <w:rFonts w:asciiTheme="majorBidi" w:hAnsiTheme="majorBidi" w:cstheme="majorBidi"/>
          <w:spacing w:val="75"/>
          <w:w w:val="65"/>
          <w:sz w:val="80"/>
          <w:szCs w:val="80"/>
        </w:rPr>
        <w:t xml:space="preserve"> </w:t>
      </w:r>
      <w:r w:rsidR="00646FDD" w:rsidRPr="00A06B48">
        <w:rPr>
          <w:rFonts w:asciiTheme="majorBidi" w:hAnsiTheme="majorBidi" w:cstheme="majorBidi"/>
          <w:w w:val="65"/>
          <w:sz w:val="80"/>
          <w:szCs w:val="80"/>
        </w:rPr>
        <w:t>Techniques</w:t>
      </w:r>
      <w:r w:rsidR="00646FDD" w:rsidRPr="00A06B48">
        <w:rPr>
          <w:rFonts w:asciiTheme="majorBidi" w:hAnsiTheme="majorBidi" w:cstheme="majorBidi"/>
          <w:spacing w:val="75"/>
          <w:w w:val="65"/>
          <w:sz w:val="80"/>
          <w:szCs w:val="80"/>
        </w:rPr>
        <w:t xml:space="preserve"> </w:t>
      </w:r>
      <w:r w:rsidR="00646FDD" w:rsidRPr="00A06B48">
        <w:rPr>
          <w:rFonts w:asciiTheme="majorBidi" w:hAnsiTheme="majorBidi" w:cstheme="majorBidi"/>
          <w:w w:val="65"/>
          <w:sz w:val="80"/>
          <w:szCs w:val="80"/>
        </w:rPr>
        <w:t>Department</w:t>
      </w:r>
      <w:bookmarkEnd w:id="2"/>
    </w:p>
    <w:p w14:paraId="22671414" w14:textId="2E92BB62" w:rsidR="00316849" w:rsidRPr="00A06B48" w:rsidRDefault="00DF6909" w:rsidP="00DF6909">
      <w:pPr>
        <w:rPr>
          <w:rFonts w:asciiTheme="majorBidi" w:hAnsiTheme="majorBidi" w:cstheme="majorBidi"/>
          <w:b/>
          <w:bCs/>
          <w:color w:val="FF0000"/>
          <w:sz w:val="60"/>
          <w:szCs w:val="60"/>
        </w:rPr>
      </w:pPr>
      <w:r w:rsidRPr="00A06B48">
        <w:rPr>
          <w:rFonts w:asciiTheme="majorBidi" w:hAnsiTheme="majorBidi" w:cstheme="majorBidi"/>
          <w:b/>
          <w:bCs/>
          <w:color w:val="FF0000"/>
          <w:sz w:val="60"/>
          <w:szCs w:val="60"/>
        </w:rPr>
        <w:t xml:space="preserve">      </w:t>
      </w:r>
      <w:r w:rsidR="009E4BBD" w:rsidRPr="00A06B48">
        <w:rPr>
          <w:rFonts w:asciiTheme="majorBidi" w:hAnsiTheme="majorBidi" w:cstheme="majorBidi"/>
          <w:b/>
          <w:bCs/>
          <w:color w:val="FF0000"/>
          <w:sz w:val="60"/>
          <w:szCs w:val="60"/>
        </w:rPr>
        <w:t>Special Radiological Procedure</w:t>
      </w:r>
    </w:p>
    <w:p w14:paraId="3DC7398B" w14:textId="3BAAF86C" w:rsidR="00DF6909" w:rsidRPr="00A06B48" w:rsidRDefault="00DF6909" w:rsidP="00DF6909">
      <w:pPr>
        <w:rPr>
          <w:rFonts w:asciiTheme="majorBidi" w:hAnsiTheme="majorBidi" w:cstheme="majorBidi"/>
          <w:b/>
          <w:bCs/>
          <w:color w:val="1F497D" w:themeColor="text2"/>
          <w:sz w:val="40"/>
          <w:szCs w:val="40"/>
        </w:rPr>
      </w:pPr>
      <w:r w:rsidRPr="00A06B48">
        <w:rPr>
          <w:rFonts w:asciiTheme="majorBidi" w:hAnsiTheme="majorBidi" w:cstheme="majorBidi"/>
          <w:b/>
          <w:bCs/>
          <w:color w:val="1F497D" w:themeColor="text2"/>
          <w:sz w:val="40"/>
          <w:szCs w:val="40"/>
        </w:rPr>
        <w:t xml:space="preserve">                    </w:t>
      </w:r>
    </w:p>
    <w:p w14:paraId="29090C9F" w14:textId="77777777" w:rsidR="00DF6909" w:rsidRPr="00A06B48" w:rsidRDefault="00DF6909" w:rsidP="00DF6909">
      <w:pPr>
        <w:rPr>
          <w:rFonts w:asciiTheme="majorBidi" w:hAnsiTheme="majorBidi" w:cstheme="majorBidi"/>
          <w:b/>
          <w:bCs/>
          <w:color w:val="1F497D" w:themeColor="text2"/>
          <w:sz w:val="40"/>
          <w:szCs w:val="40"/>
        </w:rPr>
      </w:pPr>
    </w:p>
    <w:p w14:paraId="4E2B75E4" w14:textId="30F684A2" w:rsidR="00DF6909" w:rsidRPr="00A06B48" w:rsidRDefault="00DF6909" w:rsidP="00DF6909">
      <w:pPr>
        <w:rPr>
          <w:rFonts w:asciiTheme="majorBidi" w:hAnsiTheme="majorBidi" w:cstheme="majorBidi"/>
          <w:b/>
          <w:bCs/>
          <w:color w:val="1F497D" w:themeColor="text2"/>
          <w:sz w:val="50"/>
          <w:szCs w:val="50"/>
          <w:lang w:bidi="ar-IQ"/>
        </w:rPr>
      </w:pPr>
      <w:r w:rsidRPr="00A06B48">
        <w:rPr>
          <w:rFonts w:asciiTheme="majorBidi" w:hAnsiTheme="majorBidi" w:cstheme="majorBidi"/>
          <w:b/>
          <w:bCs/>
          <w:color w:val="1F497D" w:themeColor="text2"/>
          <w:sz w:val="50"/>
          <w:szCs w:val="50"/>
        </w:rPr>
        <w:t xml:space="preserve">                  </w:t>
      </w:r>
      <w:r w:rsidR="00A06B48">
        <w:rPr>
          <w:rFonts w:asciiTheme="majorBidi" w:hAnsiTheme="majorBidi" w:cstheme="majorBidi"/>
          <w:b/>
          <w:bCs/>
          <w:color w:val="1F497D" w:themeColor="text2"/>
          <w:sz w:val="50"/>
          <w:szCs w:val="50"/>
        </w:rPr>
        <w:t xml:space="preserve">  </w:t>
      </w:r>
      <w:r w:rsidRPr="00A06B48">
        <w:rPr>
          <w:rFonts w:asciiTheme="majorBidi" w:hAnsiTheme="majorBidi" w:cstheme="majorBidi"/>
          <w:b/>
          <w:bCs/>
          <w:color w:val="1F497D" w:themeColor="text2"/>
          <w:sz w:val="50"/>
          <w:szCs w:val="50"/>
        </w:rPr>
        <w:t>Musculoskeletal MRI</w:t>
      </w:r>
    </w:p>
    <w:p w14:paraId="553113A9" w14:textId="77777777" w:rsidR="00DF6909" w:rsidRPr="00A06B48" w:rsidRDefault="00DF6909" w:rsidP="009E4BBD">
      <w:pPr>
        <w:pStyle w:val="1"/>
        <w:ind w:right="1182"/>
        <w:rPr>
          <w:rFonts w:asciiTheme="majorBidi" w:hAnsiTheme="majorBidi" w:cstheme="majorBidi"/>
          <w:sz w:val="48"/>
          <w:szCs w:val="48"/>
        </w:rPr>
      </w:pPr>
      <w:bookmarkStart w:id="3" w:name="_Hlk128514331"/>
    </w:p>
    <w:p w14:paraId="6EFA4A6A" w14:textId="46A40F5A" w:rsidR="00DF6909" w:rsidRPr="00A06B48" w:rsidRDefault="00DF6909" w:rsidP="009E4BBD">
      <w:pPr>
        <w:pStyle w:val="1"/>
        <w:ind w:right="1182"/>
        <w:rPr>
          <w:rFonts w:asciiTheme="majorBidi" w:hAnsiTheme="majorBidi" w:cstheme="majorBidi"/>
          <w:sz w:val="48"/>
          <w:szCs w:val="48"/>
        </w:rPr>
      </w:pPr>
    </w:p>
    <w:p w14:paraId="1EEDBBFA" w14:textId="77777777" w:rsidR="00DF6909" w:rsidRPr="00A06B48" w:rsidRDefault="00DF6909" w:rsidP="009E4BBD">
      <w:pPr>
        <w:pStyle w:val="1"/>
        <w:ind w:right="1182"/>
        <w:rPr>
          <w:rFonts w:asciiTheme="majorBidi" w:hAnsiTheme="majorBidi" w:cstheme="majorBidi"/>
          <w:sz w:val="48"/>
          <w:szCs w:val="48"/>
        </w:rPr>
      </w:pPr>
    </w:p>
    <w:p w14:paraId="2E7EE9F6" w14:textId="1F196F4C" w:rsidR="00D43429" w:rsidRPr="00A06B48" w:rsidRDefault="00DF6909" w:rsidP="00DF6909">
      <w:pPr>
        <w:pStyle w:val="1"/>
        <w:ind w:right="1182"/>
        <w:jc w:val="left"/>
        <w:rPr>
          <w:rFonts w:asciiTheme="majorBidi" w:hAnsiTheme="majorBidi" w:cstheme="majorBidi"/>
          <w:sz w:val="40"/>
          <w:szCs w:val="40"/>
        </w:rPr>
      </w:pPr>
      <w:r w:rsidRPr="00A06B48">
        <w:rPr>
          <w:rFonts w:asciiTheme="majorBidi" w:hAnsiTheme="majorBidi" w:cstheme="majorBidi"/>
          <w:sz w:val="40"/>
          <w:szCs w:val="40"/>
        </w:rPr>
        <w:t xml:space="preserve">                            </w:t>
      </w:r>
      <w:r w:rsidR="009E4BBD" w:rsidRPr="00A06B48">
        <w:rPr>
          <w:rFonts w:asciiTheme="majorBidi" w:hAnsiTheme="majorBidi" w:cstheme="majorBidi"/>
          <w:sz w:val="40"/>
          <w:szCs w:val="40"/>
        </w:rPr>
        <w:t>Lecture</w:t>
      </w:r>
      <w:r w:rsidR="009E4BBD" w:rsidRPr="00A06B48">
        <w:rPr>
          <w:rFonts w:asciiTheme="majorBidi" w:hAnsiTheme="majorBidi" w:cstheme="majorBidi"/>
          <w:spacing w:val="-17"/>
          <w:sz w:val="40"/>
          <w:szCs w:val="40"/>
        </w:rPr>
        <w:t xml:space="preserve"> </w:t>
      </w:r>
      <w:r w:rsidR="009E4BBD" w:rsidRPr="00A06B48">
        <w:rPr>
          <w:rFonts w:asciiTheme="majorBidi" w:hAnsiTheme="majorBidi" w:cstheme="majorBidi"/>
          <w:sz w:val="40"/>
          <w:szCs w:val="40"/>
        </w:rPr>
        <w:t>14</w:t>
      </w:r>
      <w:bookmarkEnd w:id="3"/>
    </w:p>
    <w:p w14:paraId="2DCF722E" w14:textId="77777777" w:rsidR="00DF6909" w:rsidRPr="00A06B48" w:rsidRDefault="00DF6909" w:rsidP="00DF6909">
      <w:pPr>
        <w:pStyle w:val="1"/>
        <w:ind w:right="1182"/>
        <w:jc w:val="left"/>
        <w:rPr>
          <w:rFonts w:asciiTheme="majorBidi" w:hAnsiTheme="majorBidi" w:cstheme="majorBidi"/>
          <w:sz w:val="40"/>
          <w:szCs w:val="40"/>
        </w:rPr>
      </w:pPr>
    </w:p>
    <w:p w14:paraId="41B98A4B" w14:textId="0A528A23" w:rsidR="00700102" w:rsidRPr="00A06B48" w:rsidRDefault="00DF6909" w:rsidP="00DF6909">
      <w:pPr>
        <w:pStyle w:val="1"/>
        <w:jc w:val="left"/>
        <w:rPr>
          <w:rFonts w:asciiTheme="majorBidi" w:hAnsiTheme="majorBidi" w:cstheme="majorBidi"/>
          <w:sz w:val="40"/>
          <w:szCs w:val="40"/>
        </w:rPr>
      </w:pPr>
      <w:r w:rsidRPr="00A06B48">
        <w:rPr>
          <w:rFonts w:asciiTheme="majorBidi" w:hAnsiTheme="majorBidi" w:cstheme="majorBidi"/>
          <w:sz w:val="40"/>
          <w:szCs w:val="40"/>
        </w:rPr>
        <w:t xml:space="preserve">                                   </w:t>
      </w:r>
      <w:r w:rsidR="00646FDD" w:rsidRPr="00A06B48">
        <w:rPr>
          <w:rFonts w:asciiTheme="majorBidi" w:hAnsiTheme="majorBidi" w:cstheme="majorBidi"/>
          <w:sz w:val="40"/>
          <w:szCs w:val="40"/>
        </w:rPr>
        <w:t>By</w:t>
      </w:r>
    </w:p>
    <w:p w14:paraId="0FB32AB9" w14:textId="18BC0BFA" w:rsidR="003678E4" w:rsidRPr="00A06B48" w:rsidRDefault="00646FDD" w:rsidP="009E4BBD">
      <w:pPr>
        <w:spacing w:before="394"/>
        <w:ind w:left="146" w:right="157"/>
        <w:jc w:val="center"/>
        <w:rPr>
          <w:rFonts w:asciiTheme="majorBidi" w:hAnsiTheme="majorBidi" w:cstheme="majorBidi"/>
          <w:b/>
          <w:color w:val="4F81BD" w:themeColor="accent1"/>
          <w:sz w:val="44"/>
          <w:szCs w:val="44"/>
        </w:rPr>
      </w:pPr>
      <w:proofErr w:type="spellStart"/>
      <w:r w:rsidRPr="00A06B48">
        <w:rPr>
          <w:rFonts w:asciiTheme="majorBidi" w:hAnsiTheme="majorBidi" w:cstheme="majorBidi"/>
          <w:b/>
          <w:color w:val="4F81BD" w:themeColor="accent1"/>
          <w:sz w:val="44"/>
          <w:szCs w:val="44"/>
        </w:rPr>
        <w:t>MS.c</w:t>
      </w:r>
      <w:proofErr w:type="spellEnd"/>
      <w:r w:rsidRPr="00A06B48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 xml:space="preserve"> </w:t>
      </w:r>
      <w:r w:rsidRPr="00A06B48">
        <w:rPr>
          <w:rFonts w:asciiTheme="majorBidi" w:hAnsiTheme="majorBidi" w:cstheme="majorBidi"/>
          <w:b/>
          <w:color w:val="4F81BD" w:themeColor="accent1"/>
          <w:sz w:val="44"/>
          <w:szCs w:val="44"/>
        </w:rPr>
        <w:t>Zeyad</w:t>
      </w:r>
      <w:r w:rsidRPr="00A06B48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 xml:space="preserve"> </w:t>
      </w:r>
      <w:r w:rsidRPr="00A06B48">
        <w:rPr>
          <w:rFonts w:asciiTheme="majorBidi" w:hAnsiTheme="majorBidi" w:cstheme="majorBidi"/>
          <w:b/>
          <w:color w:val="4F81BD" w:themeColor="accent1"/>
          <w:sz w:val="44"/>
          <w:szCs w:val="44"/>
        </w:rPr>
        <w:t>Tareq</w:t>
      </w:r>
      <w:r w:rsidRPr="00A06B48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 xml:space="preserve"> </w:t>
      </w:r>
      <w:r w:rsidR="00316849" w:rsidRPr="00A06B48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>Al-</w:t>
      </w:r>
      <w:proofErr w:type="spellStart"/>
      <w:r w:rsidR="00316849" w:rsidRPr="00A06B48">
        <w:rPr>
          <w:rFonts w:asciiTheme="majorBidi" w:hAnsiTheme="majorBidi" w:cstheme="majorBidi"/>
          <w:b/>
          <w:color w:val="4F81BD" w:themeColor="accent1"/>
          <w:spacing w:val="-13"/>
          <w:sz w:val="44"/>
          <w:szCs w:val="44"/>
        </w:rPr>
        <w:t>Dulaimi</w:t>
      </w:r>
      <w:proofErr w:type="spellEnd"/>
    </w:p>
    <w:p w14:paraId="3EC0103B" w14:textId="77777777" w:rsidR="00DF6909" w:rsidRPr="00A06B48" w:rsidRDefault="00DF6909" w:rsidP="009E4BBD">
      <w:pPr>
        <w:pStyle w:val="a4"/>
        <w:rPr>
          <w:rFonts w:asciiTheme="majorBidi" w:hAnsiTheme="majorBidi" w:cstheme="majorBidi"/>
          <w:sz w:val="40"/>
          <w:szCs w:val="40"/>
        </w:rPr>
      </w:pPr>
    </w:p>
    <w:p w14:paraId="2A73B0C2" w14:textId="77777777" w:rsidR="00DF6909" w:rsidRPr="00A06B48" w:rsidRDefault="00DF6909" w:rsidP="009E4BBD">
      <w:pPr>
        <w:pStyle w:val="a4"/>
        <w:rPr>
          <w:rFonts w:asciiTheme="majorBidi" w:hAnsiTheme="majorBidi" w:cstheme="majorBidi"/>
          <w:sz w:val="40"/>
          <w:szCs w:val="40"/>
        </w:rPr>
      </w:pPr>
    </w:p>
    <w:p w14:paraId="2C45F0F4" w14:textId="693B7E93" w:rsidR="00700102" w:rsidRPr="00A06B48" w:rsidRDefault="003678E4" w:rsidP="009E4BBD">
      <w:pPr>
        <w:pStyle w:val="a4"/>
        <w:rPr>
          <w:rFonts w:asciiTheme="majorBidi" w:hAnsiTheme="majorBidi" w:cstheme="majorBidi"/>
          <w:spacing w:val="-4"/>
          <w:sz w:val="40"/>
          <w:szCs w:val="40"/>
        </w:rPr>
      </w:pPr>
      <w:r w:rsidRPr="00A06B48">
        <w:rPr>
          <w:rFonts w:asciiTheme="majorBidi" w:hAnsiTheme="majorBidi" w:cstheme="majorBidi"/>
          <w:sz w:val="40"/>
          <w:szCs w:val="40"/>
        </w:rPr>
        <w:t>3rd</w:t>
      </w:r>
      <w:r w:rsidRPr="00A06B48">
        <w:rPr>
          <w:rFonts w:asciiTheme="majorBidi" w:hAnsiTheme="majorBidi" w:cstheme="majorBidi"/>
          <w:spacing w:val="-1"/>
          <w:sz w:val="40"/>
          <w:szCs w:val="40"/>
        </w:rPr>
        <w:t xml:space="preserve"> </w:t>
      </w:r>
      <w:r w:rsidRPr="00A06B48">
        <w:rPr>
          <w:rFonts w:asciiTheme="majorBidi" w:hAnsiTheme="majorBidi" w:cstheme="majorBidi"/>
          <w:spacing w:val="-4"/>
          <w:sz w:val="40"/>
          <w:szCs w:val="40"/>
        </w:rPr>
        <w:t>Stage</w:t>
      </w:r>
    </w:p>
    <w:p w14:paraId="13CE1750" w14:textId="77777777" w:rsidR="00316849" w:rsidRPr="00A06B48" w:rsidRDefault="00316849" w:rsidP="009E4BBD">
      <w:pPr>
        <w:pStyle w:val="a4"/>
        <w:rPr>
          <w:rFonts w:asciiTheme="majorBidi" w:hAnsiTheme="majorBidi" w:cstheme="majorBidi"/>
          <w:spacing w:val="-4"/>
          <w:sz w:val="40"/>
          <w:szCs w:val="40"/>
        </w:rPr>
      </w:pPr>
    </w:p>
    <w:p w14:paraId="1FAD5598" w14:textId="203D1212" w:rsidR="00316849" w:rsidRPr="00A06B48" w:rsidRDefault="00316849" w:rsidP="009E4BBD">
      <w:pPr>
        <w:pStyle w:val="a4"/>
        <w:ind w:left="0"/>
        <w:rPr>
          <w:rFonts w:asciiTheme="majorBidi" w:hAnsiTheme="majorBidi" w:cstheme="majorBidi"/>
          <w:spacing w:val="-4"/>
          <w:sz w:val="40"/>
          <w:szCs w:val="40"/>
        </w:rPr>
      </w:pPr>
    </w:p>
    <w:p w14:paraId="21B9D268" w14:textId="34FA99B4" w:rsidR="0087315B" w:rsidRPr="00A06B48" w:rsidRDefault="00DF6909" w:rsidP="00AD4F16">
      <w:pPr>
        <w:pStyle w:val="a4"/>
        <w:ind w:left="0"/>
        <w:rPr>
          <w:rFonts w:asciiTheme="majorBidi" w:hAnsiTheme="majorBidi" w:cstheme="majorBidi"/>
          <w:color w:val="A6A6A6" w:themeColor="background1" w:themeShade="A6"/>
          <w:spacing w:val="-4"/>
          <w:sz w:val="40"/>
          <w:szCs w:val="40"/>
        </w:rPr>
      </w:pPr>
      <w:r w:rsidRPr="00A06B48">
        <w:rPr>
          <w:rFonts w:asciiTheme="majorBidi" w:hAnsiTheme="majorBidi" w:cstheme="majorBidi"/>
          <w:color w:val="A6A6A6" w:themeColor="background1" w:themeShade="A6"/>
          <w:spacing w:val="-4"/>
          <w:sz w:val="40"/>
          <w:szCs w:val="40"/>
        </w:rPr>
        <w:t xml:space="preserve">             </w:t>
      </w:r>
      <w:r w:rsidR="004129B5" w:rsidRPr="00A06B48">
        <w:rPr>
          <w:rFonts w:asciiTheme="majorBidi" w:hAnsiTheme="majorBidi" w:cstheme="majorBidi"/>
          <w:color w:val="A6A6A6" w:themeColor="background1" w:themeShade="A6"/>
          <w:spacing w:val="-4"/>
          <w:sz w:val="40"/>
          <w:szCs w:val="40"/>
        </w:rPr>
        <w:t>2022-2023</w:t>
      </w:r>
    </w:p>
    <w:p w14:paraId="19171174" w14:textId="7F635B7D" w:rsidR="00D43429" w:rsidRPr="00D43429" w:rsidRDefault="00D43429" w:rsidP="00D43429">
      <w:pPr>
        <w:pStyle w:val="1"/>
        <w:ind w:hanging="1164"/>
        <w:jc w:val="left"/>
        <w:rPr>
          <w:rFonts w:ascii="Open Sans" w:hAnsi="Open Sans" w:cs="Open Sans"/>
          <w:color w:val="FF0000"/>
          <w:sz w:val="32"/>
          <w:szCs w:val="32"/>
          <w:u w:val="single"/>
        </w:rPr>
      </w:pPr>
      <w:r w:rsidRPr="00D43429">
        <w:rPr>
          <w:rFonts w:ascii="Open Sans" w:hAnsi="Open Sans" w:cs="Open Sans"/>
          <w:color w:val="FF0000"/>
          <w:sz w:val="32"/>
          <w:szCs w:val="32"/>
          <w:u w:val="single"/>
        </w:rPr>
        <w:lastRenderedPageBreak/>
        <w:t>Musculoskeletal MRI</w:t>
      </w:r>
      <w:r w:rsidRPr="00D43429">
        <w:rPr>
          <w:rFonts w:ascii="Open Sans" w:hAnsi="Open Sans" w:cs="Open Sans"/>
          <w:color w:val="FF0000"/>
          <w:sz w:val="32"/>
          <w:szCs w:val="32"/>
          <w:u w:val="single"/>
        </w:rPr>
        <w:t>:</w:t>
      </w:r>
    </w:p>
    <w:p w14:paraId="4CA0CC36" w14:textId="656D47B4" w:rsidR="00D43429" w:rsidRDefault="00D43429" w:rsidP="00D43429">
      <w:pPr>
        <w:pStyle w:val="snapshot"/>
        <w:shd w:val="clear" w:color="auto" w:fill="FFFFFF"/>
        <w:spacing w:before="0" w:beforeAutospacing="0" w:after="150" w:afterAutospacing="0"/>
        <w:jc w:val="both"/>
        <w:rPr>
          <w:rFonts w:ascii="Open Sans" w:hAnsi="Open Sans" w:cs="Open Sans"/>
          <w:color w:val="333333"/>
          <w:sz w:val="31"/>
          <w:szCs w:val="31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Magnetic resonance imaging (MRI) uses a powerful magnetic field, radio waves and a computer to produce detailed pictures of joints, soft tissues and bones. It is usually the best choice for evaluating the body for injuries, tumors, and degenerative disorders</w:t>
      </w:r>
      <w:r>
        <w:rPr>
          <w:rFonts w:ascii="Open Sans" w:hAnsi="Open Sans" w:cs="Open Sans"/>
          <w:color w:val="333333"/>
          <w:sz w:val="31"/>
          <w:szCs w:val="31"/>
        </w:rPr>
        <w:t>.</w:t>
      </w:r>
    </w:p>
    <w:p w14:paraId="2C64BEE6" w14:textId="6F100587" w:rsidR="00D43429" w:rsidRDefault="00D43429" w:rsidP="00D43429">
      <w:pPr>
        <w:pStyle w:val="snapshot"/>
        <w:shd w:val="clear" w:color="auto" w:fill="FFFFFF"/>
        <w:spacing w:before="0" w:beforeAutospacing="0" w:after="150" w:afterAutospacing="0"/>
        <w:jc w:val="both"/>
        <w:rPr>
          <w:rFonts w:ascii="Open Sans" w:hAnsi="Open Sans" w:cs="Open Sans"/>
          <w:color w:val="333333"/>
          <w:sz w:val="31"/>
          <w:szCs w:val="31"/>
        </w:rPr>
      </w:pPr>
      <w:r>
        <w:rPr>
          <w:noProof/>
        </w:rPr>
        <w:drawing>
          <wp:inline distT="0" distB="0" distL="0" distR="0" wp14:anchorId="7237DFB7" wp14:editId="789E6184">
            <wp:extent cx="5989955" cy="320865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955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35F3" w14:textId="77777777" w:rsidR="0087315B" w:rsidRDefault="0087315B" w:rsidP="00D43429">
      <w:pPr>
        <w:pStyle w:val="2"/>
        <w:shd w:val="clear" w:color="auto" w:fill="FFFFFF"/>
        <w:spacing w:before="240" w:after="108"/>
        <w:jc w:val="left"/>
        <w:rPr>
          <w:rFonts w:ascii="Open Sans" w:hAnsi="Open Sans" w:cs="Open Sans"/>
          <w:color w:val="000000"/>
        </w:rPr>
      </w:pPr>
    </w:p>
    <w:p w14:paraId="4BBE3824" w14:textId="0B9A2557" w:rsidR="00D43429" w:rsidRDefault="00D43429" w:rsidP="00D43429">
      <w:pPr>
        <w:pStyle w:val="2"/>
        <w:shd w:val="clear" w:color="auto" w:fill="FFFFFF"/>
        <w:spacing w:before="240" w:after="108"/>
        <w:jc w:val="left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What is musculoskeletal MRI?</w:t>
      </w:r>
    </w:p>
    <w:p w14:paraId="5B7C8BD4" w14:textId="77777777" w:rsidR="00D43429" w:rsidRPr="00D43429" w:rsidRDefault="00D43429" w:rsidP="00D43429">
      <w:pPr>
        <w:pStyle w:val="a6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Magnetic resonance imaging (MRI) is a noninvasive test doctors use to diagnose medical conditions.</w:t>
      </w:r>
    </w:p>
    <w:p w14:paraId="540D1A2F" w14:textId="77777777" w:rsidR="00D43429" w:rsidRPr="00D43429" w:rsidRDefault="00D43429" w:rsidP="00D43429">
      <w:pPr>
        <w:pStyle w:val="a6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MRI uses a powerful magnetic field, radiofrequency pulses, and a computer to produce detailed pictures of internal body structures. MRI does not use radiation (x-rays).</w:t>
      </w:r>
    </w:p>
    <w:p w14:paraId="7A19AAE1" w14:textId="70C9AD54" w:rsidR="0087315B" w:rsidRPr="0087315B" w:rsidRDefault="00D43429" w:rsidP="0087315B">
      <w:pPr>
        <w:pStyle w:val="a6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Detailed MR images allow doctors to examine the body and detect disease.</w:t>
      </w:r>
    </w:p>
    <w:p w14:paraId="7B614C8F" w14:textId="4AFD7FB9" w:rsidR="00D43429" w:rsidRDefault="00D43429" w:rsidP="00D43429">
      <w:pPr>
        <w:pStyle w:val="2"/>
        <w:shd w:val="clear" w:color="auto" w:fill="FFFFFF"/>
        <w:spacing w:before="240" w:after="108"/>
        <w:jc w:val="left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What are some common uses of the procedure?</w:t>
      </w:r>
    </w:p>
    <w:p w14:paraId="5EC30C2C" w14:textId="77777777" w:rsidR="00D43429" w:rsidRPr="00D43429" w:rsidRDefault="00D43429" w:rsidP="00D43429">
      <w:pPr>
        <w:pStyle w:val="a6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MR imaging is usually the best choice for examining the:</w:t>
      </w:r>
    </w:p>
    <w:p w14:paraId="7BB6E87F" w14:textId="77777777" w:rsidR="00D43429" w:rsidRPr="00D43429" w:rsidRDefault="00D43429" w:rsidP="00D43429">
      <w:pPr>
        <w:pStyle w:val="dontsplit"/>
        <w:numPr>
          <w:ilvl w:val="0"/>
          <w:numId w:val="31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major joints.</w:t>
      </w:r>
    </w:p>
    <w:p w14:paraId="33023B49" w14:textId="77777777" w:rsidR="00D43429" w:rsidRPr="00D43429" w:rsidRDefault="00D43429" w:rsidP="00D43429">
      <w:pPr>
        <w:pStyle w:val="dontsplit"/>
        <w:numPr>
          <w:ilvl w:val="0"/>
          <w:numId w:val="31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spine for back pain.</w:t>
      </w:r>
    </w:p>
    <w:p w14:paraId="77A92FC4" w14:textId="77777777" w:rsidR="00D43429" w:rsidRPr="00D43429" w:rsidRDefault="00D43429" w:rsidP="00D43429">
      <w:pPr>
        <w:pStyle w:val="dontsplit"/>
        <w:numPr>
          <w:ilvl w:val="0"/>
          <w:numId w:val="31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D43429">
        <w:rPr>
          <w:rFonts w:ascii="Open Sans" w:hAnsi="Open Sans" w:cs="Open Sans"/>
          <w:color w:val="333333"/>
          <w:sz w:val="28"/>
          <w:szCs w:val="28"/>
        </w:rPr>
        <w:t>soft tissues (muscles, tendons and ligaments) of the extremities.</w:t>
      </w:r>
    </w:p>
    <w:p w14:paraId="5152FD17" w14:textId="77777777" w:rsidR="00D43429" w:rsidRPr="00D43429" w:rsidRDefault="00D43429" w:rsidP="00D43429">
      <w:pPr>
        <w:pStyle w:val="a6"/>
        <w:shd w:val="clear" w:color="auto" w:fill="FFFFFF"/>
        <w:spacing w:before="0" w:beforeAutospacing="0" w:after="150" w:afterAutospacing="0"/>
        <w:rPr>
          <w:rFonts w:ascii="Open Sans" w:hAnsi="Open Sans" w:cs="Open Sans"/>
          <w:color w:val="333333"/>
          <w:sz w:val="28"/>
          <w:szCs w:val="28"/>
        </w:rPr>
      </w:pPr>
    </w:p>
    <w:p w14:paraId="1E144B51" w14:textId="77777777" w:rsidR="0087315B" w:rsidRDefault="0087315B" w:rsidP="00D43429">
      <w:pPr>
        <w:pStyle w:val="snapshot"/>
        <w:shd w:val="clear" w:color="auto" w:fill="FFFFFF"/>
        <w:spacing w:before="0" w:beforeAutospacing="0" w:after="150" w:afterAutospacing="0"/>
        <w:jc w:val="both"/>
        <w:rPr>
          <w:rFonts w:ascii="Open Sans" w:hAnsi="Open Sans" w:cs="Open Sans"/>
          <w:color w:val="333333"/>
          <w:sz w:val="31"/>
          <w:szCs w:val="31"/>
        </w:rPr>
      </w:pPr>
    </w:p>
    <w:p w14:paraId="1F24229D" w14:textId="55B37DD0" w:rsidR="0078169B" w:rsidRDefault="0078169B" w:rsidP="0078169B">
      <w:pPr>
        <w:pStyle w:val="a6"/>
        <w:shd w:val="clear" w:color="auto" w:fill="FFFFFF"/>
        <w:spacing w:before="0" w:beforeAutospacing="0" w:after="150" w:afterAutospacing="0"/>
        <w:ind w:hanging="851"/>
        <w:jc w:val="center"/>
        <w:rPr>
          <w:rFonts w:ascii="Open Sans" w:hAnsi="Open Sans" w:cs="Open San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AD7C4D" wp14:editId="3D112489">
            <wp:extent cx="4533900" cy="2371725"/>
            <wp:effectExtent l="0" t="0" r="0" b="9525"/>
            <wp:docPr id="3" name="صورة 3" descr="Musculoskeletal MRI | Body MRI Research Group (BMR) | Stanford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sculoskeletal MRI | Body MRI Research Group (BMR) | Stanford Medic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F90BD" w14:textId="115FB15E" w:rsidR="00D43429" w:rsidRPr="0087315B" w:rsidRDefault="00D43429" w:rsidP="00D43429">
      <w:pPr>
        <w:pStyle w:val="a6"/>
        <w:shd w:val="clear" w:color="auto" w:fill="FFFFFF"/>
        <w:spacing w:before="0" w:beforeAutospacing="0" w:after="150" w:afterAutospacing="0"/>
        <w:rPr>
          <w:rFonts w:ascii="Open Sans" w:hAnsi="Open Sans" w:cs="Open Sans"/>
          <w:b/>
          <w:bCs/>
          <w:sz w:val="32"/>
          <w:szCs w:val="32"/>
        </w:rPr>
      </w:pPr>
      <w:r w:rsidRPr="0087315B">
        <w:rPr>
          <w:rFonts w:ascii="Open Sans" w:hAnsi="Open Sans" w:cs="Open Sans"/>
          <w:b/>
          <w:bCs/>
          <w:sz w:val="32"/>
          <w:szCs w:val="32"/>
        </w:rPr>
        <w:t>MR imaging is typically performed to diagnose or evaluate:</w:t>
      </w:r>
    </w:p>
    <w:p w14:paraId="7130AA94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joint disorders such as degenerative </w:t>
      </w:r>
      <w:hyperlink r:id="rId11" w:tooltip="Glossary" w:history="1">
        <w:r w:rsidRPr="00D43429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arthritis</w:t>
        </w:r>
      </w:hyperlink>
      <w:r w:rsidRPr="00D43429">
        <w:rPr>
          <w:rFonts w:ascii="Open Sans" w:hAnsi="Open Sans" w:cs="Open Sans"/>
          <w:sz w:val="28"/>
          <w:szCs w:val="28"/>
        </w:rPr>
        <w:t>.</w:t>
      </w:r>
    </w:p>
    <w:p w14:paraId="730CDCC9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tears of the menisci, ligaments and tendons (knee) or rotator cuff (shoulder) and labrum (shoulder or hip).</w:t>
      </w:r>
    </w:p>
    <w:p w14:paraId="4F7EEFF3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fractures (in selected patients).</w:t>
      </w:r>
    </w:p>
    <w:p w14:paraId="53C80A87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spinal disk abnormalities (such as a </w:t>
      </w:r>
      <w:hyperlink r:id="rId12" w:tooltip="Glossary" w:history="1">
        <w:r w:rsidRPr="00D43429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herniated disk</w:t>
        </w:r>
      </w:hyperlink>
      <w:r w:rsidRPr="00D43429">
        <w:rPr>
          <w:rFonts w:ascii="Open Sans" w:hAnsi="Open Sans" w:cs="Open Sans"/>
          <w:sz w:val="28"/>
          <w:szCs w:val="28"/>
        </w:rPr>
        <w:t>).</w:t>
      </w:r>
    </w:p>
    <w:p w14:paraId="3C48C14C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the integrity of the spinal cord after trauma.</w:t>
      </w:r>
    </w:p>
    <w:p w14:paraId="4E2C5BCC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sports-related injuries and work-related disorders caused by repeated strain, vibration or forceful impact.</w:t>
      </w:r>
    </w:p>
    <w:p w14:paraId="16CA7D20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infections (such as </w:t>
      </w:r>
      <w:hyperlink r:id="rId13" w:tooltip="Glossary" w:history="1">
        <w:r w:rsidRPr="00D43429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osteomyelitis</w:t>
        </w:r>
      </w:hyperlink>
      <w:r w:rsidRPr="00D43429">
        <w:rPr>
          <w:rFonts w:ascii="Open Sans" w:hAnsi="Open Sans" w:cs="Open Sans"/>
          <w:sz w:val="28"/>
          <w:szCs w:val="28"/>
        </w:rPr>
        <w:t>).</w:t>
      </w:r>
    </w:p>
    <w:p w14:paraId="712EEA32" w14:textId="77777777" w:rsidR="00D43429" w:rsidRP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tumors (primary tumors and </w:t>
      </w:r>
      <w:hyperlink r:id="rId14" w:tooltip="Glossary" w:history="1">
        <w:r w:rsidRPr="00D43429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metastases</w:t>
        </w:r>
      </w:hyperlink>
      <w:r w:rsidRPr="00D43429">
        <w:rPr>
          <w:rFonts w:ascii="Open Sans" w:hAnsi="Open Sans" w:cs="Open Sans"/>
          <w:sz w:val="28"/>
          <w:szCs w:val="28"/>
        </w:rPr>
        <w:t>) involving soft tissues around the joints and extremities (such as muscles, bones and joints).</w:t>
      </w:r>
    </w:p>
    <w:p w14:paraId="2FDB7B7F" w14:textId="5A983C80" w:rsidR="00D43429" w:rsidRDefault="00D43429" w:rsidP="00D43429">
      <w:pPr>
        <w:pStyle w:val="dontsplit"/>
        <w:numPr>
          <w:ilvl w:val="0"/>
          <w:numId w:val="32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D43429">
        <w:rPr>
          <w:rFonts w:ascii="Open Sans" w:hAnsi="Open Sans" w:cs="Open Sans"/>
          <w:sz w:val="28"/>
          <w:szCs w:val="28"/>
        </w:rPr>
        <w:t>pain, swelling or bleeding in the tissues in and around the joints and extremities.</w:t>
      </w:r>
    </w:p>
    <w:p w14:paraId="1D55E281" w14:textId="65567151" w:rsidR="006B14EC" w:rsidRDefault="006B14EC" w:rsidP="006B14EC">
      <w:pPr>
        <w:pStyle w:val="dontsplit"/>
        <w:shd w:val="clear" w:color="auto" w:fill="FFFFFF"/>
        <w:spacing w:after="0" w:afterAutospacing="0"/>
        <w:ind w:left="-993"/>
        <w:jc w:val="center"/>
        <w:rPr>
          <w:rFonts w:ascii="Open Sans" w:hAnsi="Open Sans" w:cs="Open Sans"/>
          <w:sz w:val="28"/>
          <w:szCs w:val="28"/>
        </w:rPr>
      </w:pPr>
      <w:r>
        <w:rPr>
          <w:noProof/>
        </w:rPr>
        <w:drawing>
          <wp:inline distT="0" distB="0" distL="0" distR="0" wp14:anchorId="1A37B528" wp14:editId="5665F543">
            <wp:extent cx="6922770" cy="2656671"/>
            <wp:effectExtent l="0" t="0" r="0" b="0"/>
            <wp:docPr id="4" name="صورة 4" descr="Magnetic Resonance Imaging (MRI) of the Bones, Joints, and Soft Tissues |  Johns Hopkins 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netic Resonance Imaging (MRI) of the Bones, Joints, and Soft Tissues |  Johns Hopkins Medicin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431" cy="267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6C75" w14:textId="77777777" w:rsidR="006B14EC" w:rsidRDefault="006B14EC" w:rsidP="0087315B">
      <w:pPr>
        <w:pStyle w:val="2"/>
        <w:shd w:val="clear" w:color="auto" w:fill="FFFFFF"/>
        <w:spacing w:before="240" w:after="108"/>
        <w:jc w:val="left"/>
        <w:rPr>
          <w:rFonts w:ascii="Open Sans" w:hAnsi="Open Sans" w:cs="Open Sans"/>
          <w:color w:val="000000"/>
        </w:rPr>
      </w:pPr>
    </w:p>
    <w:p w14:paraId="5C85159B" w14:textId="6B35CAF8" w:rsidR="0087315B" w:rsidRDefault="0087315B" w:rsidP="006B14EC">
      <w:pPr>
        <w:pStyle w:val="2"/>
        <w:shd w:val="clear" w:color="auto" w:fill="FFFFFF"/>
        <w:spacing w:before="240" w:after="108"/>
        <w:ind w:left="-426" w:right="361"/>
        <w:jc w:val="both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lastRenderedPageBreak/>
        <w:t>How should I prepare?</w:t>
      </w:r>
    </w:p>
    <w:p w14:paraId="789AC5EE" w14:textId="1AE2979A" w:rsidR="0087315B" w:rsidRPr="0087315B" w:rsidRDefault="0087315B" w:rsidP="006B14EC">
      <w:pPr>
        <w:pStyle w:val="a6"/>
        <w:shd w:val="clear" w:color="auto" w:fill="FFFFFF"/>
        <w:spacing w:before="0" w:beforeAutospacing="0" w:after="150" w:afterAutospacing="0"/>
        <w:ind w:left="-426" w:right="361"/>
        <w:jc w:val="both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 xml:space="preserve">Patient </w:t>
      </w:r>
      <w:r w:rsidRPr="0087315B">
        <w:rPr>
          <w:rFonts w:ascii="Open Sans" w:hAnsi="Open Sans" w:cs="Open Sans"/>
          <w:sz w:val="28"/>
          <w:szCs w:val="28"/>
        </w:rPr>
        <w:t>will</w:t>
      </w:r>
      <w:r w:rsidRPr="0087315B">
        <w:rPr>
          <w:rFonts w:ascii="Open Sans" w:hAnsi="Open Sans" w:cs="Open Sans"/>
          <w:sz w:val="28"/>
          <w:szCs w:val="28"/>
        </w:rPr>
        <w:t xml:space="preserve"> need to change into a hospital gown. This is to prevent artifacts appearing on the final images and to comply with safety regulations related to the strong magnetic field.</w:t>
      </w:r>
    </w:p>
    <w:p w14:paraId="64A82781" w14:textId="6BFAB985" w:rsidR="0087315B" w:rsidRPr="0087315B" w:rsidRDefault="0087315B" w:rsidP="006B14EC">
      <w:pPr>
        <w:pStyle w:val="a6"/>
        <w:shd w:val="clear" w:color="auto" w:fill="FFFFFF"/>
        <w:spacing w:before="0" w:beforeAutospacing="0" w:after="150" w:afterAutospacing="0"/>
        <w:ind w:left="-426" w:right="361"/>
        <w:jc w:val="both"/>
        <w:rPr>
          <w:rFonts w:ascii="Open Sans" w:hAnsi="Open Sans" w:cs="Open Sans"/>
          <w:sz w:val="28"/>
          <w:szCs w:val="28"/>
        </w:rPr>
      </w:pPr>
      <w:r w:rsidRPr="0087315B">
        <w:rPr>
          <w:rFonts w:ascii="Open Sans" w:hAnsi="Open Sans" w:cs="Open Sans"/>
          <w:sz w:val="28"/>
          <w:szCs w:val="28"/>
        </w:rPr>
        <w:t xml:space="preserve">Guidelines about eating and drinking before an MRI vary between specific exams and facilities. Take food and medications as usual unless your doctor tells </w:t>
      </w:r>
      <w:r>
        <w:rPr>
          <w:rFonts w:ascii="Open Sans" w:hAnsi="Open Sans" w:cs="Open Sans"/>
          <w:sz w:val="28"/>
          <w:szCs w:val="28"/>
        </w:rPr>
        <w:t>Patient</w:t>
      </w:r>
      <w:r w:rsidRPr="0087315B">
        <w:rPr>
          <w:rFonts w:ascii="Open Sans" w:hAnsi="Open Sans" w:cs="Open Sans"/>
          <w:sz w:val="28"/>
          <w:szCs w:val="28"/>
        </w:rPr>
        <w:t xml:space="preserve"> otherwise.</w:t>
      </w:r>
    </w:p>
    <w:p w14:paraId="22007D5F" w14:textId="7CAB15B5" w:rsidR="0087315B" w:rsidRDefault="0087315B" w:rsidP="006B14EC">
      <w:pPr>
        <w:pStyle w:val="a6"/>
        <w:shd w:val="clear" w:color="auto" w:fill="FFFFFF"/>
        <w:spacing w:before="0" w:beforeAutospacing="0" w:after="150" w:afterAutospacing="0"/>
        <w:ind w:left="-426" w:right="361"/>
        <w:jc w:val="both"/>
        <w:rPr>
          <w:rFonts w:ascii="Open Sans" w:hAnsi="Open Sans" w:cs="Open Sans"/>
          <w:sz w:val="28"/>
          <w:szCs w:val="28"/>
        </w:rPr>
      </w:pPr>
      <w:r w:rsidRPr="0087315B">
        <w:rPr>
          <w:rFonts w:ascii="Open Sans" w:hAnsi="Open Sans" w:cs="Open Sans"/>
          <w:sz w:val="28"/>
          <w:szCs w:val="28"/>
        </w:rPr>
        <w:t xml:space="preserve">Some MRI exams use an injection of contrast material. The doctor may ask if </w:t>
      </w:r>
      <w:r>
        <w:rPr>
          <w:rFonts w:ascii="Open Sans" w:hAnsi="Open Sans" w:cs="Open Sans"/>
          <w:sz w:val="28"/>
          <w:szCs w:val="28"/>
        </w:rPr>
        <w:t>Patien</w:t>
      </w:r>
      <w:r>
        <w:rPr>
          <w:rFonts w:ascii="Open Sans" w:hAnsi="Open Sans" w:cs="Open Sans"/>
          <w:sz w:val="28"/>
          <w:szCs w:val="28"/>
        </w:rPr>
        <w:t>t</w:t>
      </w:r>
      <w:r w:rsidRPr="0087315B">
        <w:rPr>
          <w:rFonts w:ascii="Open Sans" w:hAnsi="Open Sans" w:cs="Open Sans"/>
          <w:sz w:val="28"/>
          <w:szCs w:val="28"/>
        </w:rPr>
        <w:t xml:space="preserve"> have asthma or allergies to contrast material, drugs, food, or the environment. MRI exams commonly use a contrast material called </w:t>
      </w:r>
      <w:hyperlink r:id="rId16" w:tooltip="Glossary" w:history="1">
        <w:r w:rsidRPr="0087315B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gadolinium</w:t>
        </w:r>
      </w:hyperlink>
      <w:r w:rsidRPr="0087315B">
        <w:rPr>
          <w:rFonts w:ascii="Open Sans" w:hAnsi="Open Sans" w:cs="Open Sans"/>
          <w:sz w:val="28"/>
          <w:szCs w:val="28"/>
        </w:rPr>
        <w:t>. Doctors can use gadolinium in patients who are allergic to iodine contrast. A patient is much less likely to be allergic to gadolinium than to iodine contrast. However, even if the patient has a known allergy to gadolinium, it may be possible to use it after appropriate pre</w:t>
      </w:r>
      <w:r>
        <w:rPr>
          <w:rFonts w:ascii="Open Sans" w:hAnsi="Open Sans" w:cs="Open Sans"/>
          <w:sz w:val="28"/>
          <w:szCs w:val="28"/>
        </w:rPr>
        <w:t>-</w:t>
      </w:r>
      <w:r w:rsidRPr="0087315B">
        <w:rPr>
          <w:rFonts w:ascii="Open Sans" w:hAnsi="Open Sans" w:cs="Open Sans"/>
          <w:sz w:val="28"/>
          <w:szCs w:val="28"/>
        </w:rPr>
        <w:t>medication. </w:t>
      </w:r>
    </w:p>
    <w:p w14:paraId="4A6CAC33" w14:textId="77777777" w:rsidR="006B14EC" w:rsidRDefault="006B14EC" w:rsidP="006B14EC">
      <w:pPr>
        <w:pStyle w:val="a6"/>
        <w:shd w:val="clear" w:color="auto" w:fill="FFFFFF"/>
        <w:spacing w:before="0" w:beforeAutospacing="0" w:after="150" w:afterAutospacing="0"/>
        <w:ind w:left="-426" w:right="361"/>
        <w:jc w:val="both"/>
        <w:rPr>
          <w:rStyle w:val="aa"/>
          <w:rFonts w:ascii="Open Sans" w:hAnsi="Open Sans" w:cs="Open Sans"/>
          <w:sz w:val="28"/>
          <w:szCs w:val="28"/>
        </w:rPr>
      </w:pPr>
    </w:p>
    <w:p w14:paraId="49271E94" w14:textId="415ED504" w:rsidR="0087315B" w:rsidRDefault="006B14EC" w:rsidP="006B14EC">
      <w:pPr>
        <w:pStyle w:val="a6"/>
        <w:shd w:val="clear" w:color="auto" w:fill="FFFFFF"/>
        <w:spacing w:before="0" w:beforeAutospacing="0" w:after="150" w:afterAutospacing="0"/>
        <w:ind w:right="-65" w:hanging="1134"/>
        <w:jc w:val="center"/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008349E7" wp14:editId="4B4444C6">
            <wp:extent cx="6493213" cy="4238625"/>
            <wp:effectExtent l="0" t="0" r="3175" b="0"/>
            <wp:docPr id="11" name="صورة 11" descr="Women's and Children's Hospital • Magnetic Resonance Imaging (MRI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omen's and Children's Hospital • Magnetic Resonance Imaging (MRI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875" cy="424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4B1E9" w14:textId="77777777" w:rsidR="0087315B" w:rsidRDefault="0087315B" w:rsidP="0087315B">
      <w:pPr>
        <w:pStyle w:val="a6"/>
        <w:shd w:val="clear" w:color="auto" w:fill="FFFFFF"/>
        <w:spacing w:before="0" w:beforeAutospacing="0" w:after="150" w:afterAutospacing="0"/>
        <w:ind w:right="-65"/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</w:p>
    <w:p w14:paraId="30C66318" w14:textId="77777777" w:rsidR="0087315B" w:rsidRDefault="0087315B" w:rsidP="0087315B">
      <w:pPr>
        <w:pStyle w:val="a6"/>
        <w:shd w:val="clear" w:color="auto" w:fill="FFFFFF"/>
        <w:spacing w:before="0" w:beforeAutospacing="0" w:after="150" w:afterAutospacing="0"/>
        <w:ind w:right="-65"/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</w:p>
    <w:p w14:paraId="333F79B3" w14:textId="77777777" w:rsidR="0087315B" w:rsidRDefault="0087315B" w:rsidP="0087315B">
      <w:pPr>
        <w:pStyle w:val="a6"/>
        <w:shd w:val="clear" w:color="auto" w:fill="FFFFFF"/>
        <w:spacing w:before="0" w:beforeAutospacing="0" w:after="150" w:afterAutospacing="0"/>
        <w:ind w:right="-65"/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</w:p>
    <w:p w14:paraId="022CB1B2" w14:textId="252C974E" w:rsidR="0087315B" w:rsidRDefault="0087315B" w:rsidP="0087315B">
      <w:pPr>
        <w:pStyle w:val="a6"/>
        <w:shd w:val="clear" w:color="auto" w:fill="FFFFFF"/>
        <w:spacing w:before="0" w:beforeAutospacing="0" w:after="150" w:afterAutospacing="0"/>
        <w:ind w:right="-65"/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</w:pPr>
      <w:r w:rsidRPr="0087315B"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  <w:lastRenderedPageBreak/>
        <w:t>Metal and electronic items are not allowed in the exam room.</w:t>
      </w:r>
      <w:r w:rsidRPr="0087315B"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  <w:t xml:space="preserve"> </w:t>
      </w:r>
      <w:r w:rsidRPr="0087315B">
        <w:rPr>
          <w:rFonts w:ascii="Open Sans" w:hAnsi="Open Sans" w:cs="Open Sans"/>
          <w:color w:val="333333"/>
          <w:sz w:val="28"/>
          <w:szCs w:val="28"/>
          <w:shd w:val="clear" w:color="auto" w:fill="FFFFFF"/>
        </w:rPr>
        <w:t> These items include:</w:t>
      </w:r>
    </w:p>
    <w:p w14:paraId="0AE96D7E" w14:textId="5676F859" w:rsidR="0087315B" w:rsidRPr="0087315B" w:rsidRDefault="0087315B" w:rsidP="0087315B">
      <w:pPr>
        <w:pStyle w:val="dontsplit"/>
        <w:numPr>
          <w:ilvl w:val="0"/>
          <w:numId w:val="33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87315B">
        <w:rPr>
          <w:rFonts w:ascii="Open Sans" w:hAnsi="Open Sans" w:cs="Open Sans"/>
          <w:color w:val="333333"/>
          <w:sz w:val="28"/>
          <w:szCs w:val="28"/>
        </w:rPr>
        <w:t>j</w:t>
      </w:r>
      <w:r w:rsidRPr="0087315B">
        <w:rPr>
          <w:rFonts w:ascii="Open Sans" w:hAnsi="Open Sans" w:cs="Open Sans"/>
          <w:color w:val="333333"/>
          <w:sz w:val="28"/>
          <w:szCs w:val="28"/>
        </w:rPr>
        <w:t>ewelry, watches, credit cards, and hearing aids, all of which can be damaged</w:t>
      </w:r>
    </w:p>
    <w:p w14:paraId="381A2961" w14:textId="77777777" w:rsidR="0087315B" w:rsidRPr="0087315B" w:rsidRDefault="0087315B" w:rsidP="0087315B">
      <w:pPr>
        <w:pStyle w:val="dontsplit"/>
        <w:numPr>
          <w:ilvl w:val="0"/>
          <w:numId w:val="33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87315B">
        <w:rPr>
          <w:rFonts w:ascii="Open Sans" w:hAnsi="Open Sans" w:cs="Open Sans"/>
          <w:color w:val="333333"/>
          <w:sz w:val="28"/>
          <w:szCs w:val="28"/>
        </w:rPr>
        <w:t>pins, hairpins, metal zippers, and similar metallic items, which can distort MRI images</w:t>
      </w:r>
    </w:p>
    <w:p w14:paraId="5EB24754" w14:textId="77777777" w:rsidR="0087315B" w:rsidRPr="0087315B" w:rsidRDefault="0087315B" w:rsidP="0087315B">
      <w:pPr>
        <w:pStyle w:val="dontsplit"/>
        <w:numPr>
          <w:ilvl w:val="0"/>
          <w:numId w:val="33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87315B">
        <w:rPr>
          <w:rFonts w:ascii="Open Sans" w:hAnsi="Open Sans" w:cs="Open Sans"/>
          <w:color w:val="333333"/>
          <w:sz w:val="28"/>
          <w:szCs w:val="28"/>
        </w:rPr>
        <w:t>removable dental work</w:t>
      </w:r>
    </w:p>
    <w:p w14:paraId="78673A3A" w14:textId="77777777" w:rsidR="0087315B" w:rsidRPr="0087315B" w:rsidRDefault="0087315B" w:rsidP="0087315B">
      <w:pPr>
        <w:pStyle w:val="dontsplit"/>
        <w:numPr>
          <w:ilvl w:val="0"/>
          <w:numId w:val="33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87315B">
        <w:rPr>
          <w:rFonts w:ascii="Open Sans" w:hAnsi="Open Sans" w:cs="Open Sans"/>
          <w:color w:val="333333"/>
          <w:sz w:val="28"/>
          <w:szCs w:val="28"/>
        </w:rPr>
        <w:t>pens, pocketknives, and eyeglasses</w:t>
      </w:r>
    </w:p>
    <w:p w14:paraId="2B31C5AC" w14:textId="77777777" w:rsidR="0087315B" w:rsidRPr="0087315B" w:rsidRDefault="0087315B" w:rsidP="0087315B">
      <w:pPr>
        <w:pStyle w:val="dontsplit"/>
        <w:numPr>
          <w:ilvl w:val="0"/>
          <w:numId w:val="33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87315B">
        <w:rPr>
          <w:rFonts w:ascii="Open Sans" w:hAnsi="Open Sans" w:cs="Open Sans"/>
          <w:color w:val="333333"/>
          <w:sz w:val="28"/>
          <w:szCs w:val="28"/>
        </w:rPr>
        <w:t>body piercings</w:t>
      </w:r>
    </w:p>
    <w:p w14:paraId="1BB11724" w14:textId="1B7673A0" w:rsidR="006B14EC" w:rsidRPr="008F70B0" w:rsidRDefault="0087315B" w:rsidP="008F70B0">
      <w:pPr>
        <w:pStyle w:val="dontsplit"/>
        <w:numPr>
          <w:ilvl w:val="0"/>
          <w:numId w:val="33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8"/>
          <w:szCs w:val="28"/>
        </w:rPr>
      </w:pPr>
      <w:r w:rsidRPr="0087315B">
        <w:rPr>
          <w:rFonts w:ascii="Open Sans" w:hAnsi="Open Sans" w:cs="Open Sans"/>
          <w:color w:val="333333"/>
          <w:sz w:val="28"/>
          <w:szCs w:val="28"/>
        </w:rPr>
        <w:t>mobile phones, electronic watches, and tracking devices.</w:t>
      </w:r>
    </w:p>
    <w:p w14:paraId="107000FD" w14:textId="7EF51845" w:rsidR="006B14EC" w:rsidRDefault="006B14EC" w:rsidP="008F70B0">
      <w:pPr>
        <w:pStyle w:val="dontsplit"/>
        <w:shd w:val="clear" w:color="auto" w:fill="FFFFFF"/>
        <w:spacing w:after="0" w:afterAutospacing="0"/>
        <w:ind w:left="360" w:hanging="1211"/>
        <w:jc w:val="center"/>
        <w:rPr>
          <w:rFonts w:ascii="Open Sans" w:hAnsi="Open Sans" w:cs="Open Sans"/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5BD10193" wp14:editId="76312761">
            <wp:extent cx="5724525" cy="3978060"/>
            <wp:effectExtent l="0" t="0" r="0" b="381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1" t="36745" r="19247" b="6558"/>
                    <a:stretch/>
                  </pic:blipFill>
                  <pic:spPr bwMode="auto">
                    <a:xfrm>
                      <a:off x="0" y="0"/>
                      <a:ext cx="5737052" cy="39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75FFA" w14:textId="77777777" w:rsidR="008F70B0" w:rsidRDefault="008F70B0" w:rsidP="0087315B">
      <w:pPr>
        <w:pStyle w:val="dontsplit"/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  <w:shd w:val="clear" w:color="auto" w:fill="FFFFFF"/>
        </w:rPr>
      </w:pPr>
    </w:p>
    <w:p w14:paraId="13B6EF80" w14:textId="34E3B5EF" w:rsidR="0087315B" w:rsidRDefault="0087315B" w:rsidP="0087315B">
      <w:pPr>
        <w:pStyle w:val="dontsplit"/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  <w:shd w:val="clear" w:color="auto" w:fill="FFFFFF"/>
        </w:rPr>
      </w:pPr>
      <w:r w:rsidRPr="0087315B">
        <w:rPr>
          <w:rFonts w:ascii="Open Sans" w:hAnsi="Open Sans" w:cs="Open Sans"/>
          <w:sz w:val="28"/>
          <w:szCs w:val="28"/>
          <w:shd w:val="clear" w:color="auto" w:fill="FFFFFF"/>
        </w:rPr>
        <w:t>In most cases, an MRI exam is safe for patients with metal implants, except for a few types.</w:t>
      </w:r>
    </w:p>
    <w:p w14:paraId="59E51444" w14:textId="1EAD94EA" w:rsidR="0087315B" w:rsidRPr="0087315B" w:rsidRDefault="0087315B" w:rsidP="0087315B">
      <w:pPr>
        <w:pStyle w:val="dontsplit"/>
        <w:numPr>
          <w:ilvl w:val="0"/>
          <w:numId w:val="34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s</w:t>
      </w:r>
      <w:r w:rsidRPr="0087315B">
        <w:rPr>
          <w:rFonts w:ascii="Open Sans" w:hAnsi="Open Sans" w:cs="Open Sans"/>
          <w:sz w:val="28"/>
          <w:szCs w:val="28"/>
        </w:rPr>
        <w:t>ome cochlear (ear) implants</w:t>
      </w:r>
    </w:p>
    <w:p w14:paraId="4447695E" w14:textId="77777777" w:rsidR="0087315B" w:rsidRPr="0087315B" w:rsidRDefault="0087315B" w:rsidP="0087315B">
      <w:pPr>
        <w:pStyle w:val="dontsplit"/>
        <w:numPr>
          <w:ilvl w:val="0"/>
          <w:numId w:val="34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87315B">
        <w:rPr>
          <w:rFonts w:ascii="Open Sans" w:hAnsi="Open Sans" w:cs="Open Sans"/>
          <w:sz w:val="28"/>
          <w:szCs w:val="28"/>
        </w:rPr>
        <w:t>some types of clips used for brain </w:t>
      </w:r>
      <w:hyperlink r:id="rId19" w:tooltip="Glossary" w:history="1">
        <w:r w:rsidRPr="0087315B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aneurysms</w:t>
        </w:r>
      </w:hyperlink>
    </w:p>
    <w:p w14:paraId="02A20DE0" w14:textId="77777777" w:rsidR="0087315B" w:rsidRPr="0087315B" w:rsidRDefault="0087315B" w:rsidP="0087315B">
      <w:pPr>
        <w:pStyle w:val="dontsplit"/>
        <w:numPr>
          <w:ilvl w:val="0"/>
          <w:numId w:val="34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87315B">
        <w:rPr>
          <w:rFonts w:ascii="Open Sans" w:hAnsi="Open Sans" w:cs="Open Sans"/>
          <w:sz w:val="28"/>
          <w:szCs w:val="28"/>
        </w:rPr>
        <w:t>some types of metal coils placed within blood vessels</w:t>
      </w:r>
    </w:p>
    <w:p w14:paraId="1DFAEBDF" w14:textId="77777777" w:rsidR="0087315B" w:rsidRPr="0087315B" w:rsidRDefault="0087315B" w:rsidP="0087315B">
      <w:pPr>
        <w:pStyle w:val="dontsplit"/>
        <w:numPr>
          <w:ilvl w:val="0"/>
          <w:numId w:val="34"/>
        </w:numPr>
        <w:shd w:val="clear" w:color="auto" w:fill="FFFFFF"/>
        <w:spacing w:after="0" w:afterAutospacing="0"/>
        <w:rPr>
          <w:rFonts w:ascii="Open Sans" w:hAnsi="Open Sans" w:cs="Open Sans"/>
          <w:sz w:val="28"/>
          <w:szCs w:val="28"/>
        </w:rPr>
      </w:pPr>
      <w:r w:rsidRPr="0087315B">
        <w:rPr>
          <w:rFonts w:ascii="Open Sans" w:hAnsi="Open Sans" w:cs="Open Sans"/>
          <w:sz w:val="28"/>
          <w:szCs w:val="28"/>
        </w:rPr>
        <w:t>some older </w:t>
      </w:r>
      <w:hyperlink r:id="rId20" w:tooltip="Glossary" w:history="1">
        <w:r w:rsidRPr="0087315B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cardiac defibrillators</w:t>
        </w:r>
      </w:hyperlink>
      <w:r w:rsidRPr="0087315B">
        <w:rPr>
          <w:rFonts w:ascii="Open Sans" w:hAnsi="Open Sans" w:cs="Open Sans"/>
          <w:sz w:val="28"/>
          <w:szCs w:val="28"/>
        </w:rPr>
        <w:t> and </w:t>
      </w:r>
      <w:hyperlink r:id="rId21" w:tooltip="Glossary" w:history="1">
        <w:r w:rsidRPr="0087315B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pacemakers</w:t>
        </w:r>
      </w:hyperlink>
    </w:p>
    <w:p w14:paraId="3E3784E8" w14:textId="1FACD784" w:rsidR="0087315B" w:rsidRPr="008F70B0" w:rsidRDefault="0087315B" w:rsidP="0087315B">
      <w:pPr>
        <w:pStyle w:val="dontsplit"/>
        <w:numPr>
          <w:ilvl w:val="0"/>
          <w:numId w:val="34"/>
        </w:numPr>
        <w:shd w:val="clear" w:color="auto" w:fill="FFFFFF"/>
        <w:spacing w:after="0" w:afterAutospacing="0"/>
        <w:rPr>
          <w:rFonts w:ascii="Open Sans" w:hAnsi="Open Sans" w:cs="Open Sans"/>
          <w:color w:val="333333"/>
          <w:sz w:val="21"/>
          <w:szCs w:val="21"/>
        </w:rPr>
      </w:pPr>
      <w:r w:rsidRPr="0087315B">
        <w:rPr>
          <w:rFonts w:ascii="Open Sans" w:hAnsi="Open Sans" w:cs="Open Sans"/>
          <w:sz w:val="28"/>
          <w:szCs w:val="28"/>
        </w:rPr>
        <w:t>vagal nerve stimulators</w:t>
      </w:r>
    </w:p>
    <w:p w14:paraId="48BF5881" w14:textId="77777777" w:rsidR="008F70B0" w:rsidRDefault="008F70B0" w:rsidP="008F70B0">
      <w:pPr>
        <w:pStyle w:val="dontsplit"/>
        <w:shd w:val="clear" w:color="auto" w:fill="FFFFFF"/>
        <w:spacing w:after="0" w:afterAutospacing="0"/>
        <w:rPr>
          <w:noProof/>
        </w:rPr>
      </w:pPr>
    </w:p>
    <w:p w14:paraId="44D49395" w14:textId="07D67125" w:rsidR="008F70B0" w:rsidRPr="0087315B" w:rsidRDefault="008F70B0" w:rsidP="008F70B0">
      <w:pPr>
        <w:pStyle w:val="dontsplit"/>
        <w:shd w:val="clear" w:color="auto" w:fill="FFFFFF"/>
        <w:spacing w:after="0" w:afterAutospacing="0"/>
        <w:ind w:hanging="1276"/>
        <w:jc w:val="center"/>
        <w:rPr>
          <w:rFonts w:ascii="Open Sans" w:hAnsi="Open Sans" w:cs="Open Sans"/>
          <w:color w:val="333333"/>
          <w:sz w:val="21"/>
          <w:szCs w:val="21"/>
        </w:rPr>
      </w:pPr>
      <w:r>
        <w:rPr>
          <w:noProof/>
        </w:rPr>
        <w:drawing>
          <wp:inline distT="0" distB="0" distL="0" distR="0" wp14:anchorId="38BF353E" wp14:editId="2299F847">
            <wp:extent cx="6440170" cy="4438650"/>
            <wp:effectExtent l="0" t="0" r="0" b="0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08" b="28799"/>
                    <a:stretch/>
                  </pic:blipFill>
                  <pic:spPr bwMode="auto">
                    <a:xfrm>
                      <a:off x="0" y="0"/>
                      <a:ext cx="644017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CC8CE" w14:textId="77777777" w:rsidR="007318F7" w:rsidRDefault="007318F7" w:rsidP="007318F7">
      <w:pPr>
        <w:pStyle w:val="2"/>
        <w:shd w:val="clear" w:color="auto" w:fill="FFFFFF"/>
        <w:spacing w:before="240" w:after="108"/>
        <w:ind w:left="-284"/>
        <w:jc w:val="left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How is the procedure performed?</w:t>
      </w:r>
    </w:p>
    <w:p w14:paraId="7A30409A" w14:textId="77777777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MRI exams may be done on an outpatient basis.</w:t>
      </w:r>
    </w:p>
    <w:p w14:paraId="282B55DF" w14:textId="3B20CF7F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 xml:space="preserve">The technologist will position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on the moveable exam table. They may use straps and bolsters to help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stay still and maintain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position.</w:t>
      </w:r>
    </w:p>
    <w:p w14:paraId="218A24A7" w14:textId="77777777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The technologist may place devices that contain coils capable of sending and receiving radio waves around or next to the area of the body under examination.</w:t>
      </w:r>
    </w:p>
    <w:p w14:paraId="4BACEFF0" w14:textId="77777777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MRI exams generally include multiple runs (sequences), some of which may last several minutes. Each run will create a different set of noises.</w:t>
      </w:r>
    </w:p>
    <w:p w14:paraId="447D98CA" w14:textId="0EB5F246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 xml:space="preserve">If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exam uses a contrast material, a doctor, nurse, or </w:t>
      </w:r>
      <w:hyperlink r:id="rId23" w:tooltip="Glossary" w:history="1">
        <w:r w:rsidRPr="007318F7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technologist</w:t>
        </w:r>
      </w:hyperlink>
      <w:r w:rsidRPr="007318F7">
        <w:rPr>
          <w:rFonts w:ascii="Open Sans" w:hAnsi="Open Sans" w:cs="Open Sans"/>
          <w:sz w:val="28"/>
          <w:szCs w:val="28"/>
        </w:rPr>
        <w:t> will insert an </w:t>
      </w:r>
      <w:hyperlink r:id="rId24" w:tooltip="Glossary" w:history="1">
        <w:r w:rsidRPr="007318F7">
          <w:rPr>
            <w:rStyle w:val="Hyperlink"/>
            <w:rFonts w:ascii="Open Sans" w:hAnsi="Open Sans" w:cs="Open Sans"/>
            <w:b/>
            <w:bCs/>
            <w:color w:val="auto"/>
            <w:sz w:val="28"/>
            <w:szCs w:val="28"/>
          </w:rPr>
          <w:t>intravenous</w:t>
        </w:r>
      </w:hyperlink>
      <w:r w:rsidRPr="007318F7">
        <w:rPr>
          <w:rFonts w:ascii="Open Sans" w:hAnsi="Open Sans" w:cs="Open Sans"/>
          <w:sz w:val="28"/>
          <w:szCs w:val="28"/>
        </w:rPr>
        <w:t xml:space="preserve"> catheter (IV line) into a vein in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hand or arm. They will use this IV to inject the contrast material.</w:t>
      </w:r>
    </w:p>
    <w:p w14:paraId="215B459E" w14:textId="509D5AD5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will be placed into the magnet of the MRI unit. The technologist will perform the exam while working at a computer outside of the room.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will be able to talk to the technologist via an intercom.</w:t>
      </w:r>
    </w:p>
    <w:p w14:paraId="458A75C5" w14:textId="5C02AA61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lastRenderedPageBreak/>
        <w:t xml:space="preserve">If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exam uses a contrast material, the technologist will inject it into the intravenous line (IV) after an initial series of scans. They will take more images during or following the injection.</w:t>
      </w:r>
    </w:p>
    <w:p w14:paraId="6BD4E952" w14:textId="10BE5CE6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 xml:space="preserve">When the exam is complete, the technologist may ask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to wait while the radiologist checks the images in case more are needed.</w:t>
      </w:r>
    </w:p>
    <w:p w14:paraId="6207D810" w14:textId="4DCFACC5" w:rsidR="007318F7" w:rsidRP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 xml:space="preserve">The technologist will remove </w:t>
      </w:r>
      <w:r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IV line after the exam is over and place a small dressing over the insertion site.</w:t>
      </w:r>
    </w:p>
    <w:p w14:paraId="61F8BF98" w14:textId="6705A362" w:rsidR="007318F7" w:rsidRDefault="007318F7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The entire examination is usually completed within 30 to 45 minutes.</w:t>
      </w:r>
    </w:p>
    <w:p w14:paraId="5E59DD5B" w14:textId="77777777" w:rsidR="00B12C81" w:rsidRDefault="00B12C81" w:rsidP="008F70B0">
      <w:pPr>
        <w:pStyle w:val="a6"/>
        <w:shd w:val="clear" w:color="auto" w:fill="FFFFFF"/>
        <w:spacing w:before="0" w:beforeAutospacing="0" w:after="150" w:afterAutospacing="0"/>
        <w:ind w:left="-284" w:right="361"/>
        <w:jc w:val="both"/>
        <w:rPr>
          <w:rFonts w:ascii="Open Sans" w:hAnsi="Open Sans" w:cs="Open Sans"/>
          <w:sz w:val="28"/>
          <w:szCs w:val="28"/>
        </w:rPr>
      </w:pPr>
    </w:p>
    <w:p w14:paraId="5D855F9F" w14:textId="388DE0CC" w:rsidR="007318F7" w:rsidRPr="00B12C81" w:rsidRDefault="008F70B0" w:rsidP="00B12C81">
      <w:pPr>
        <w:pStyle w:val="a6"/>
        <w:shd w:val="clear" w:color="auto" w:fill="FFFFFF"/>
        <w:spacing w:before="0" w:beforeAutospacing="0" w:after="150" w:afterAutospacing="0"/>
        <w:ind w:left="-709" w:right="-348" w:hanging="284"/>
        <w:jc w:val="both"/>
        <w:rPr>
          <w:rFonts w:ascii="Open Sans" w:hAnsi="Open Sans" w:cs="Open Sans"/>
          <w:noProof/>
          <w:sz w:val="28"/>
          <w:szCs w:val="28"/>
        </w:rPr>
      </w:pP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1935FCBD" wp14:editId="12CD0ED8">
            <wp:extent cx="1809750" cy="2209800"/>
            <wp:effectExtent l="0" t="0" r="0" b="0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7379E6A5" wp14:editId="69931DB6">
            <wp:extent cx="1866900" cy="2209800"/>
            <wp:effectExtent l="0" t="0" r="0" b="0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70B0">
        <w:rPr>
          <w:rFonts w:ascii="Open Sans" w:hAnsi="Open Sans" w:cs="Open Sans"/>
          <w:sz w:val="28"/>
          <w:szCs w:val="28"/>
        </w:rPr>
        <w:t xml:space="preserve"> </w:t>
      </w:r>
      <w:r w:rsidR="00B12C81">
        <w:rPr>
          <w:rFonts w:ascii="Open Sans" w:hAnsi="Open Sans" w:cs="Open Sans"/>
          <w:noProof/>
          <w:sz w:val="28"/>
          <w:szCs w:val="28"/>
        </w:rPr>
        <w:drawing>
          <wp:inline distT="0" distB="0" distL="0" distR="0" wp14:anchorId="72004617" wp14:editId="585A1618">
            <wp:extent cx="3486150" cy="2209165"/>
            <wp:effectExtent l="0" t="0" r="0" b="63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28"/>
                    <a:stretch/>
                  </pic:blipFill>
                  <pic:spPr bwMode="auto">
                    <a:xfrm>
                      <a:off x="0" y="0"/>
                      <a:ext cx="3510878" cy="22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C3B55" w14:textId="370F3587" w:rsidR="007318F7" w:rsidRDefault="007318F7" w:rsidP="007318F7">
      <w:pPr>
        <w:pStyle w:val="2"/>
        <w:shd w:val="clear" w:color="auto" w:fill="FFFFFF"/>
        <w:spacing w:before="240" w:after="108"/>
        <w:jc w:val="left"/>
        <w:rPr>
          <w:rFonts w:ascii="Open Sans" w:hAnsi="Open Sans" w:cs="Open Sans"/>
          <w:color w:val="000000"/>
        </w:rPr>
      </w:pPr>
      <w:r>
        <w:rPr>
          <w:rFonts w:ascii="Open Sans" w:hAnsi="Open Sans" w:cs="Open Sans"/>
          <w:color w:val="000000"/>
        </w:rPr>
        <w:t>What are the benefits vs. risks?</w:t>
      </w:r>
    </w:p>
    <w:p w14:paraId="18DCED38" w14:textId="77777777" w:rsidR="007318F7" w:rsidRPr="007318F7" w:rsidRDefault="007318F7" w:rsidP="007318F7">
      <w:pPr>
        <w:pStyle w:val="3"/>
        <w:shd w:val="clear" w:color="auto" w:fill="FFFFFF"/>
        <w:spacing w:before="0" w:after="150"/>
        <w:ind w:left="-142" w:right="644" w:hanging="284"/>
        <w:jc w:val="both"/>
        <w:rPr>
          <w:rFonts w:ascii="Open Sans" w:hAnsi="Open Sans" w:cs="Open Sans"/>
          <w:b/>
          <w:bCs/>
          <w:color w:val="00B050"/>
          <w:sz w:val="28"/>
          <w:szCs w:val="28"/>
        </w:rPr>
      </w:pPr>
      <w:r w:rsidRPr="007318F7">
        <w:rPr>
          <w:rFonts w:ascii="Open Sans" w:hAnsi="Open Sans" w:cs="Open Sans"/>
          <w:b/>
          <w:bCs/>
          <w:color w:val="00B050"/>
          <w:sz w:val="28"/>
          <w:szCs w:val="28"/>
        </w:rPr>
        <w:t>Benefits</w:t>
      </w:r>
    </w:p>
    <w:p w14:paraId="6E853FCD" w14:textId="77777777" w:rsidR="007318F7" w:rsidRPr="007318F7" w:rsidRDefault="007318F7" w:rsidP="007318F7">
      <w:pPr>
        <w:pStyle w:val="dontsplit"/>
        <w:numPr>
          <w:ilvl w:val="0"/>
          <w:numId w:val="35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MRI is an imaging technique that does not require exposure to radiation.</w:t>
      </w:r>
    </w:p>
    <w:p w14:paraId="08EDA019" w14:textId="5952CB5D" w:rsidR="007318F7" w:rsidRPr="007318F7" w:rsidRDefault="007318F7" w:rsidP="007318F7">
      <w:pPr>
        <w:pStyle w:val="dontsplit"/>
        <w:numPr>
          <w:ilvl w:val="0"/>
          <w:numId w:val="35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 xml:space="preserve">MR images of the soft-tissue structures of the body (particularly muscles, bones and joints) are often clearer and more detailed than with other imaging methods. </w:t>
      </w:r>
    </w:p>
    <w:p w14:paraId="1F23A60B" w14:textId="77777777" w:rsidR="007318F7" w:rsidRPr="007318F7" w:rsidRDefault="007318F7" w:rsidP="007318F7">
      <w:pPr>
        <w:pStyle w:val="dontsplit"/>
        <w:numPr>
          <w:ilvl w:val="0"/>
          <w:numId w:val="35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MRI can distinguish abnormal tissues from normal tissues much more accurately than most other imaging tests (x-ray, CT, etc.).</w:t>
      </w:r>
    </w:p>
    <w:p w14:paraId="2F2ABDBA" w14:textId="77777777" w:rsidR="007318F7" w:rsidRPr="007318F7" w:rsidRDefault="007318F7" w:rsidP="007318F7">
      <w:pPr>
        <w:pStyle w:val="dontsplit"/>
        <w:numPr>
          <w:ilvl w:val="0"/>
          <w:numId w:val="35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The MRI gadolinium contrast material is less likely to cause an allergic reaction than the iodine-based contrast materials used for x-rays and CT scanning.</w:t>
      </w:r>
    </w:p>
    <w:p w14:paraId="15BD451E" w14:textId="77777777" w:rsidR="007318F7" w:rsidRPr="007318F7" w:rsidRDefault="007318F7" w:rsidP="007318F7">
      <w:pPr>
        <w:pStyle w:val="dontsplit"/>
        <w:numPr>
          <w:ilvl w:val="0"/>
          <w:numId w:val="35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MR images allow the physician to see even very small tears and injuries to tendons, ligaments and muscles and some fractures that cannot be seen on </w:t>
      </w:r>
      <w:hyperlink r:id="rId28" w:tooltip="Glossary" w:history="1">
        <w:r w:rsidRPr="007318F7">
          <w:rPr>
            <w:rStyle w:val="Hyperlink"/>
            <w:rFonts w:ascii="Open Sans" w:eastAsiaTheme="majorEastAsia" w:hAnsi="Open Sans" w:cs="Open Sans"/>
            <w:b/>
            <w:bCs/>
            <w:color w:val="auto"/>
            <w:sz w:val="28"/>
            <w:szCs w:val="28"/>
          </w:rPr>
          <w:t>x-rays</w:t>
        </w:r>
      </w:hyperlink>
      <w:r w:rsidRPr="007318F7">
        <w:rPr>
          <w:rFonts w:ascii="Open Sans" w:hAnsi="Open Sans" w:cs="Open Sans"/>
          <w:sz w:val="28"/>
          <w:szCs w:val="28"/>
        </w:rPr>
        <w:t> and CT.</w:t>
      </w:r>
    </w:p>
    <w:p w14:paraId="290B6075" w14:textId="3BD6B594" w:rsidR="007318F7" w:rsidRDefault="00B12C81" w:rsidP="007318F7">
      <w:pPr>
        <w:pStyle w:val="3"/>
        <w:shd w:val="clear" w:color="auto" w:fill="FFFFFF"/>
        <w:spacing w:before="0" w:after="150"/>
        <w:ind w:left="-142" w:right="644" w:hanging="284"/>
        <w:jc w:val="both"/>
        <w:rPr>
          <w:rFonts w:ascii="Open Sans" w:hAnsi="Open Sans" w:cs="Open Sans"/>
          <w:color w:val="auto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6A8B7E" wp14:editId="0AFE34E2">
            <wp:extent cx="1857375" cy="2257425"/>
            <wp:effectExtent l="0" t="0" r="9525" b="9525"/>
            <wp:docPr id="21" name="صورة 21" descr="Magnetic Resonance Angiography (MRA) is an MRI of the blood vesse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gnetic Resonance Angiography (MRA) is an MRI of the blood vessel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C81">
        <w:t xml:space="preserve"> </w:t>
      </w:r>
      <w:r>
        <w:rPr>
          <w:noProof/>
        </w:rPr>
        <w:drawing>
          <wp:inline distT="0" distB="0" distL="0" distR="0" wp14:anchorId="2874C9C0" wp14:editId="1EF7C7E2">
            <wp:extent cx="2256790" cy="2247900"/>
            <wp:effectExtent l="0" t="0" r="0" b="0"/>
            <wp:docPr id="22" name="صورة 22" descr="MR Angiography | Cedars-Sin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R Angiography | Cedars-Sina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31" cy="2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2C81">
        <w:t xml:space="preserve"> </w:t>
      </w:r>
      <w:r>
        <w:rPr>
          <w:noProof/>
        </w:rPr>
        <w:drawing>
          <wp:inline distT="0" distB="0" distL="0" distR="0" wp14:anchorId="7CCC93F2" wp14:editId="629343AE">
            <wp:extent cx="2102088" cy="2238375"/>
            <wp:effectExtent l="0" t="0" r="0" b="0"/>
            <wp:docPr id="23" name="صورة 23" descr="MRI Angiogram - Cost and Diagnostic Centers List in In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RI Angiogram - Cost and Diagnostic Centers List in Ind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48" cy="228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13A63" w14:textId="5850A65F" w:rsidR="007318F7" w:rsidRPr="007318F7" w:rsidRDefault="007318F7" w:rsidP="007318F7">
      <w:pPr>
        <w:pStyle w:val="3"/>
        <w:shd w:val="clear" w:color="auto" w:fill="FFFFFF"/>
        <w:spacing w:before="0" w:after="150"/>
        <w:ind w:left="-142" w:right="644" w:hanging="284"/>
        <w:jc w:val="both"/>
        <w:rPr>
          <w:rFonts w:ascii="Open Sans" w:hAnsi="Open Sans" w:cs="Open Sans"/>
          <w:b/>
          <w:bCs/>
          <w:color w:val="00B050"/>
          <w:sz w:val="28"/>
          <w:szCs w:val="28"/>
        </w:rPr>
      </w:pPr>
      <w:r w:rsidRPr="007318F7">
        <w:rPr>
          <w:rFonts w:ascii="Open Sans" w:hAnsi="Open Sans" w:cs="Open Sans"/>
          <w:b/>
          <w:bCs/>
          <w:color w:val="00B050"/>
          <w:sz w:val="28"/>
          <w:szCs w:val="28"/>
        </w:rPr>
        <w:t>Risks</w:t>
      </w:r>
    </w:p>
    <w:p w14:paraId="44F99B11" w14:textId="77777777" w:rsidR="007318F7" w:rsidRPr="0078169B" w:rsidRDefault="007318F7" w:rsidP="007318F7">
      <w:pPr>
        <w:pStyle w:val="dontsplit"/>
        <w:numPr>
          <w:ilvl w:val="0"/>
          <w:numId w:val="36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color w:val="FF0000"/>
          <w:sz w:val="28"/>
          <w:szCs w:val="28"/>
        </w:rPr>
      </w:pPr>
      <w:r w:rsidRPr="0078169B">
        <w:rPr>
          <w:rFonts w:ascii="Open Sans" w:hAnsi="Open Sans" w:cs="Open Sans"/>
          <w:color w:val="FF0000"/>
          <w:sz w:val="28"/>
          <w:szCs w:val="28"/>
        </w:rPr>
        <w:t>The MRI exam poses almost no risk to the average patient when appropriate safety guidelines are followed.</w:t>
      </w:r>
    </w:p>
    <w:p w14:paraId="36BEB05F" w14:textId="77777777" w:rsidR="007318F7" w:rsidRPr="007318F7" w:rsidRDefault="007318F7" w:rsidP="007318F7">
      <w:pPr>
        <w:pStyle w:val="dontsplit"/>
        <w:numPr>
          <w:ilvl w:val="0"/>
          <w:numId w:val="36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If sedation is used, there is a risk of using too much. However, your vital signs will be monitored to minimize this risk.</w:t>
      </w:r>
    </w:p>
    <w:p w14:paraId="4C80F425" w14:textId="3016480D" w:rsidR="007318F7" w:rsidRPr="007318F7" w:rsidRDefault="007318F7" w:rsidP="0078169B">
      <w:pPr>
        <w:pStyle w:val="dontsplit"/>
        <w:numPr>
          <w:ilvl w:val="0"/>
          <w:numId w:val="36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 xml:space="preserve">The strong magnetic field is not harmful to </w:t>
      </w:r>
      <w:r w:rsidR="0078169B"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. </w:t>
      </w:r>
    </w:p>
    <w:p w14:paraId="0A22FBCC" w14:textId="61D6F48F" w:rsidR="007318F7" w:rsidRPr="007318F7" w:rsidRDefault="007318F7" w:rsidP="007318F7">
      <w:pPr>
        <w:pStyle w:val="dontsplit"/>
        <w:numPr>
          <w:ilvl w:val="0"/>
          <w:numId w:val="36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Nephrogenic systemic fibrosis is a recognized complication related to injection of </w:t>
      </w:r>
      <w:hyperlink r:id="rId32" w:tooltip="Glossary" w:history="1">
        <w:r w:rsidRPr="007318F7">
          <w:rPr>
            <w:rStyle w:val="Hyperlink"/>
            <w:rFonts w:ascii="Open Sans" w:eastAsiaTheme="majorEastAsia" w:hAnsi="Open Sans" w:cs="Open Sans"/>
            <w:b/>
            <w:bCs/>
            <w:color w:val="auto"/>
            <w:sz w:val="28"/>
            <w:szCs w:val="28"/>
          </w:rPr>
          <w:t>gadolinium</w:t>
        </w:r>
      </w:hyperlink>
      <w:r w:rsidRPr="007318F7">
        <w:rPr>
          <w:rFonts w:ascii="Open Sans" w:hAnsi="Open Sans" w:cs="Open Sans"/>
          <w:sz w:val="28"/>
          <w:szCs w:val="28"/>
        </w:rPr>
        <w:t xml:space="preserve"> contrast. It is exceptionally rare with the use of newer gadolinium contrast agents. It usually occurs in patients with serious kidney disease. </w:t>
      </w:r>
    </w:p>
    <w:p w14:paraId="7B22781A" w14:textId="16D61E52" w:rsidR="007318F7" w:rsidRPr="007318F7" w:rsidRDefault="007318F7" w:rsidP="007318F7">
      <w:pPr>
        <w:pStyle w:val="dontsplit"/>
        <w:numPr>
          <w:ilvl w:val="0"/>
          <w:numId w:val="36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There is a very slight risk of an allergic reaction if</w:t>
      </w:r>
      <w:r w:rsidR="0078169B" w:rsidRPr="007318F7">
        <w:rPr>
          <w:rFonts w:ascii="Open Sans" w:hAnsi="Open Sans" w:cs="Open Sans"/>
          <w:sz w:val="28"/>
          <w:szCs w:val="28"/>
        </w:rPr>
        <w:t xml:space="preserve"> </w:t>
      </w:r>
      <w:r w:rsidR="0078169B">
        <w:rPr>
          <w:rFonts w:ascii="Open Sans" w:hAnsi="Open Sans" w:cs="Open Sans"/>
          <w:sz w:val="28"/>
          <w:szCs w:val="28"/>
        </w:rPr>
        <w:t>patient</w:t>
      </w:r>
      <w:r w:rsidR="0078169B" w:rsidRPr="007318F7">
        <w:rPr>
          <w:rFonts w:ascii="Open Sans" w:hAnsi="Open Sans" w:cs="Open Sans"/>
          <w:sz w:val="28"/>
          <w:szCs w:val="28"/>
        </w:rPr>
        <w:t xml:space="preserve"> </w:t>
      </w:r>
      <w:r w:rsidRPr="007318F7">
        <w:rPr>
          <w:rFonts w:ascii="Open Sans" w:hAnsi="Open Sans" w:cs="Open Sans"/>
          <w:sz w:val="28"/>
          <w:szCs w:val="28"/>
        </w:rPr>
        <w:t xml:space="preserve">exam uses contrast material. Such reactions are usually mild and controlled by medication. If </w:t>
      </w:r>
      <w:r w:rsidR="0078169B">
        <w:rPr>
          <w:rFonts w:ascii="Open Sans" w:hAnsi="Open Sans" w:cs="Open Sans"/>
          <w:sz w:val="28"/>
          <w:szCs w:val="28"/>
        </w:rPr>
        <w:t>patient</w:t>
      </w:r>
      <w:r w:rsidRPr="007318F7">
        <w:rPr>
          <w:rFonts w:ascii="Open Sans" w:hAnsi="Open Sans" w:cs="Open Sans"/>
          <w:sz w:val="28"/>
          <w:szCs w:val="28"/>
        </w:rPr>
        <w:t xml:space="preserve"> have an allergic reaction, a doctor will be available for immediate assistance.</w:t>
      </w:r>
    </w:p>
    <w:p w14:paraId="1CCC4596" w14:textId="77777777" w:rsidR="007318F7" w:rsidRPr="007318F7" w:rsidRDefault="007318F7" w:rsidP="007318F7">
      <w:pPr>
        <w:pStyle w:val="dontsplit"/>
        <w:numPr>
          <w:ilvl w:val="0"/>
          <w:numId w:val="36"/>
        </w:numPr>
        <w:shd w:val="clear" w:color="auto" w:fill="FFFFFF"/>
        <w:spacing w:after="0" w:afterAutospacing="0"/>
        <w:ind w:left="-142" w:right="644" w:hanging="284"/>
        <w:jc w:val="both"/>
        <w:rPr>
          <w:rFonts w:ascii="Open Sans" w:hAnsi="Open Sans" w:cs="Open Sans"/>
          <w:sz w:val="28"/>
          <w:szCs w:val="28"/>
        </w:rPr>
      </w:pPr>
      <w:r w:rsidRPr="007318F7">
        <w:rPr>
          <w:rFonts w:ascii="Open Sans" w:hAnsi="Open Sans" w:cs="Open Sans"/>
          <w:sz w:val="28"/>
          <w:szCs w:val="28"/>
        </w:rPr>
        <w:t>If contrast material is injected into the joint, there may be related complications such as infection, bleeding or pain.</w:t>
      </w:r>
    </w:p>
    <w:p w14:paraId="170313F4" w14:textId="70D79E1A" w:rsidR="0087315B" w:rsidRPr="00B12C81" w:rsidRDefault="007318F7" w:rsidP="00B12C81">
      <w:pPr>
        <w:pStyle w:val="dontsplit"/>
        <w:numPr>
          <w:ilvl w:val="0"/>
          <w:numId w:val="36"/>
        </w:numPr>
        <w:shd w:val="clear" w:color="auto" w:fill="FFFFFF"/>
        <w:spacing w:before="0" w:beforeAutospacing="0" w:after="150" w:afterAutospacing="0"/>
        <w:ind w:left="-284" w:right="644" w:hanging="284"/>
        <w:jc w:val="both"/>
        <w:rPr>
          <w:rFonts w:ascii="Open Sans" w:hAnsi="Open Sans" w:cs="Open Sans"/>
          <w:sz w:val="28"/>
          <w:szCs w:val="28"/>
        </w:rPr>
      </w:pPr>
      <w:r w:rsidRPr="0078169B">
        <w:rPr>
          <w:rFonts w:ascii="Open Sans" w:hAnsi="Open Sans" w:cs="Open Sans"/>
          <w:sz w:val="28"/>
          <w:szCs w:val="28"/>
        </w:rPr>
        <w:t xml:space="preserve">IV contrast manufacturers indicate mothers should not breastfeed their babies for 24-48 hours after contrast material is given. </w:t>
      </w:r>
    </w:p>
    <w:p w14:paraId="3AB5458E" w14:textId="77777777" w:rsidR="0087315B" w:rsidRPr="0087315B" w:rsidRDefault="0087315B" w:rsidP="0087315B">
      <w:pPr>
        <w:pStyle w:val="a6"/>
        <w:shd w:val="clear" w:color="auto" w:fill="FFFFFF"/>
        <w:spacing w:before="0" w:beforeAutospacing="0" w:after="150" w:afterAutospacing="0"/>
        <w:ind w:right="-65"/>
        <w:rPr>
          <w:rFonts w:ascii="Open Sans" w:hAnsi="Open Sans" w:cs="Open Sans"/>
          <w:sz w:val="28"/>
          <w:szCs w:val="28"/>
        </w:rPr>
      </w:pPr>
    </w:p>
    <w:p w14:paraId="45C6D7CB" w14:textId="77777777" w:rsidR="0087315B" w:rsidRPr="00D43429" w:rsidRDefault="0087315B" w:rsidP="0087315B">
      <w:pPr>
        <w:pStyle w:val="dontsplit"/>
        <w:shd w:val="clear" w:color="auto" w:fill="FFFFFF"/>
        <w:spacing w:after="0" w:afterAutospacing="0"/>
        <w:ind w:left="360"/>
        <w:rPr>
          <w:rFonts w:ascii="Open Sans" w:hAnsi="Open Sans" w:cs="Open Sans"/>
          <w:sz w:val="28"/>
          <w:szCs w:val="28"/>
        </w:rPr>
      </w:pPr>
    </w:p>
    <w:p w14:paraId="7576FAD1" w14:textId="77777777" w:rsidR="00D43429" w:rsidRDefault="00D43429" w:rsidP="00D43429">
      <w:pPr>
        <w:pStyle w:val="snapshot"/>
        <w:shd w:val="clear" w:color="auto" w:fill="FFFFFF"/>
        <w:spacing w:before="0" w:beforeAutospacing="0" w:after="150" w:afterAutospacing="0"/>
        <w:jc w:val="both"/>
        <w:rPr>
          <w:rFonts w:ascii="Open Sans" w:hAnsi="Open Sans" w:cs="Open Sans"/>
          <w:color w:val="333333"/>
          <w:sz w:val="31"/>
          <w:szCs w:val="31"/>
        </w:rPr>
      </w:pPr>
    </w:p>
    <w:p w14:paraId="16E8755D" w14:textId="77777777" w:rsidR="00D43429" w:rsidRDefault="00D43429" w:rsidP="00D43429">
      <w:pPr>
        <w:pStyle w:val="snapshot"/>
        <w:shd w:val="clear" w:color="auto" w:fill="FFFFFF"/>
        <w:spacing w:before="0" w:beforeAutospacing="0" w:after="150" w:afterAutospacing="0"/>
        <w:jc w:val="both"/>
        <w:rPr>
          <w:rFonts w:ascii="Open Sans" w:hAnsi="Open Sans" w:cs="Open Sans"/>
          <w:color w:val="333333"/>
          <w:sz w:val="31"/>
          <w:szCs w:val="31"/>
        </w:rPr>
      </w:pPr>
    </w:p>
    <w:p w14:paraId="5D494BD5" w14:textId="08F7F44C" w:rsidR="00D43429" w:rsidRDefault="00B85FAC" w:rsidP="00B12C81">
      <w:pPr>
        <w:pStyle w:val="a4"/>
        <w:ind w:left="0"/>
        <w:rPr>
          <w:rFonts w:asciiTheme="majorBidi" w:hAnsiTheme="majorBidi" w:cstheme="majorBidi"/>
          <w:color w:val="A6A6A6" w:themeColor="background1" w:themeShade="A6"/>
          <w:spacing w:val="-4"/>
          <w:sz w:val="40"/>
          <w:szCs w:val="40"/>
        </w:rPr>
      </w:pPr>
      <w:r>
        <w:rPr>
          <w:rFonts w:asciiTheme="majorBidi" w:hAnsiTheme="majorBidi" w:cstheme="majorBidi"/>
          <w:color w:val="A6A6A6" w:themeColor="background1" w:themeShade="A6"/>
          <w:spacing w:val="-4"/>
          <w:sz w:val="40"/>
          <w:szCs w:val="40"/>
        </w:rPr>
        <w:t xml:space="preserve">               </w:t>
      </w:r>
      <w:r w:rsidR="00B12C81" w:rsidRPr="00A16BCE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4A71F70" wp14:editId="1A6DC28A">
            <wp:extent cx="1862733" cy="741871"/>
            <wp:effectExtent l="0" t="0" r="4445" b="1270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359" cy="77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D43429" w:rsidSect="00B85FAC">
      <w:footerReference w:type="default" r:id="rId34"/>
      <w:pgSz w:w="11910" w:h="16840"/>
      <w:pgMar w:top="1360" w:right="428" w:bottom="620" w:left="1340" w:header="0" w:footer="17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30545C" w14:textId="77777777" w:rsidR="00600016" w:rsidRDefault="00600016">
      <w:r>
        <w:separator/>
      </w:r>
    </w:p>
  </w:endnote>
  <w:endnote w:type="continuationSeparator" w:id="0">
    <w:p w14:paraId="14923CFC" w14:textId="77777777" w:rsidR="00600016" w:rsidRDefault="0060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97761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5A3051" w14:textId="6B8B7743" w:rsidR="00B2095B" w:rsidRDefault="00B2095B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5F281F3" w14:textId="671FAFCA" w:rsidR="00700102" w:rsidRDefault="00700102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39252" w14:textId="77777777" w:rsidR="00600016" w:rsidRDefault="00600016">
      <w:r>
        <w:separator/>
      </w:r>
    </w:p>
  </w:footnote>
  <w:footnote w:type="continuationSeparator" w:id="0">
    <w:p w14:paraId="5B88D74D" w14:textId="77777777" w:rsidR="00600016" w:rsidRDefault="006000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BD0"/>
    <w:multiLevelType w:val="hybridMultilevel"/>
    <w:tmpl w:val="84122E7C"/>
    <w:lvl w:ilvl="0" w:tplc="91DC1B14">
      <w:start w:val="1"/>
      <w:numFmt w:val="decimal"/>
      <w:lvlText w:val="%1."/>
      <w:lvlJc w:val="left"/>
      <w:pPr>
        <w:ind w:left="820" w:hanging="360"/>
      </w:pPr>
      <w:rPr>
        <w:rFonts w:ascii="Times New Roman" w:eastAsia="Times New Roman" w:hAnsi="Times New Roman" w:cs="Times New Roman" w:hint="default"/>
        <w:color w:val="212121"/>
        <w:spacing w:val="0"/>
        <w:w w:val="99"/>
        <w:sz w:val="32"/>
        <w:szCs w:val="32"/>
        <w:lang w:val="en-US" w:eastAsia="en-US" w:bidi="ar-SA"/>
      </w:rPr>
    </w:lvl>
    <w:lvl w:ilvl="1" w:tplc="2C1823B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E0E6913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5802BC58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275C6FC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303A73D2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985462C0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C36EF7E8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0E9491A2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6244EE7"/>
    <w:multiLevelType w:val="hybridMultilevel"/>
    <w:tmpl w:val="5F9C7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A02DE"/>
    <w:multiLevelType w:val="hybridMultilevel"/>
    <w:tmpl w:val="6574684C"/>
    <w:lvl w:ilvl="0" w:tplc="1FAA15C0">
      <w:numFmt w:val="bullet"/>
      <w:lvlText w:val="•"/>
      <w:lvlJc w:val="left"/>
      <w:pPr>
        <w:ind w:left="100" w:hanging="401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BE06747A">
      <w:numFmt w:val="bullet"/>
      <w:lvlText w:val="•"/>
      <w:lvlJc w:val="left"/>
      <w:pPr>
        <w:ind w:left="1134" w:hanging="401"/>
      </w:pPr>
      <w:rPr>
        <w:rFonts w:hint="default"/>
        <w:lang w:val="en-US" w:eastAsia="en-US" w:bidi="ar-SA"/>
      </w:rPr>
    </w:lvl>
    <w:lvl w:ilvl="2" w:tplc="0720AB78">
      <w:numFmt w:val="bullet"/>
      <w:lvlText w:val="•"/>
      <w:lvlJc w:val="left"/>
      <w:pPr>
        <w:ind w:left="2168" w:hanging="401"/>
      </w:pPr>
      <w:rPr>
        <w:rFonts w:hint="default"/>
        <w:lang w:val="en-US" w:eastAsia="en-US" w:bidi="ar-SA"/>
      </w:rPr>
    </w:lvl>
    <w:lvl w:ilvl="3" w:tplc="87AC346E">
      <w:numFmt w:val="bullet"/>
      <w:lvlText w:val="•"/>
      <w:lvlJc w:val="left"/>
      <w:pPr>
        <w:ind w:left="3202" w:hanging="401"/>
      </w:pPr>
      <w:rPr>
        <w:rFonts w:hint="default"/>
        <w:lang w:val="en-US" w:eastAsia="en-US" w:bidi="ar-SA"/>
      </w:rPr>
    </w:lvl>
    <w:lvl w:ilvl="4" w:tplc="B4BE8316">
      <w:numFmt w:val="bullet"/>
      <w:lvlText w:val="•"/>
      <w:lvlJc w:val="left"/>
      <w:pPr>
        <w:ind w:left="4236" w:hanging="401"/>
      </w:pPr>
      <w:rPr>
        <w:rFonts w:hint="default"/>
        <w:lang w:val="en-US" w:eastAsia="en-US" w:bidi="ar-SA"/>
      </w:rPr>
    </w:lvl>
    <w:lvl w:ilvl="5" w:tplc="8B0E32B6">
      <w:numFmt w:val="bullet"/>
      <w:lvlText w:val="•"/>
      <w:lvlJc w:val="left"/>
      <w:pPr>
        <w:ind w:left="5270" w:hanging="401"/>
      </w:pPr>
      <w:rPr>
        <w:rFonts w:hint="default"/>
        <w:lang w:val="en-US" w:eastAsia="en-US" w:bidi="ar-SA"/>
      </w:rPr>
    </w:lvl>
    <w:lvl w:ilvl="6" w:tplc="C396C688">
      <w:numFmt w:val="bullet"/>
      <w:lvlText w:val="•"/>
      <w:lvlJc w:val="left"/>
      <w:pPr>
        <w:ind w:left="6304" w:hanging="401"/>
      </w:pPr>
      <w:rPr>
        <w:rFonts w:hint="default"/>
        <w:lang w:val="en-US" w:eastAsia="en-US" w:bidi="ar-SA"/>
      </w:rPr>
    </w:lvl>
    <w:lvl w:ilvl="7" w:tplc="D67CE320">
      <w:numFmt w:val="bullet"/>
      <w:lvlText w:val="•"/>
      <w:lvlJc w:val="left"/>
      <w:pPr>
        <w:ind w:left="7338" w:hanging="401"/>
      </w:pPr>
      <w:rPr>
        <w:rFonts w:hint="default"/>
        <w:lang w:val="en-US" w:eastAsia="en-US" w:bidi="ar-SA"/>
      </w:rPr>
    </w:lvl>
    <w:lvl w:ilvl="8" w:tplc="DA544216">
      <w:numFmt w:val="bullet"/>
      <w:lvlText w:val="•"/>
      <w:lvlJc w:val="left"/>
      <w:pPr>
        <w:ind w:left="8372" w:hanging="401"/>
      </w:pPr>
      <w:rPr>
        <w:rFonts w:hint="default"/>
        <w:lang w:val="en-US" w:eastAsia="en-US" w:bidi="ar-SA"/>
      </w:rPr>
    </w:lvl>
  </w:abstractNum>
  <w:abstractNum w:abstractNumId="3" w15:restartNumberingAfterBreak="0">
    <w:nsid w:val="0BA16083"/>
    <w:multiLevelType w:val="multilevel"/>
    <w:tmpl w:val="8316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BD2E02"/>
    <w:multiLevelType w:val="multilevel"/>
    <w:tmpl w:val="8C66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E21B8"/>
    <w:multiLevelType w:val="hybridMultilevel"/>
    <w:tmpl w:val="859E675E"/>
    <w:lvl w:ilvl="0" w:tplc="91BC4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D6A30"/>
    <w:multiLevelType w:val="hybridMultilevel"/>
    <w:tmpl w:val="034AAD26"/>
    <w:lvl w:ilvl="0" w:tplc="04090001">
      <w:start w:val="1"/>
      <w:numFmt w:val="bullet"/>
      <w:lvlText w:val=""/>
      <w:lvlJc w:val="left"/>
      <w:pPr>
        <w:ind w:left="10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6" w:hanging="360"/>
      </w:pPr>
      <w:rPr>
        <w:rFonts w:ascii="Wingdings" w:hAnsi="Wingdings" w:hint="default"/>
      </w:rPr>
    </w:lvl>
  </w:abstractNum>
  <w:abstractNum w:abstractNumId="7" w15:restartNumberingAfterBreak="0">
    <w:nsid w:val="1A846C1D"/>
    <w:multiLevelType w:val="hybridMultilevel"/>
    <w:tmpl w:val="82020C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DE1D0E"/>
    <w:multiLevelType w:val="hybridMultilevel"/>
    <w:tmpl w:val="94A8943A"/>
    <w:lvl w:ilvl="0" w:tplc="FF5C22AA">
      <w:start w:val="1"/>
      <w:numFmt w:val="decimal"/>
      <w:lvlText w:val="%1."/>
      <w:lvlJc w:val="left"/>
      <w:pPr>
        <w:ind w:left="100" w:hanging="3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45AC59B8">
      <w:numFmt w:val="bullet"/>
      <w:lvlText w:val="•"/>
      <w:lvlJc w:val="left"/>
      <w:pPr>
        <w:ind w:left="10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2" w:tplc="521C9166">
      <w:numFmt w:val="bullet"/>
      <w:lvlText w:val=""/>
      <w:lvlJc w:val="left"/>
      <w:pPr>
        <w:ind w:left="1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3" w:tplc="65DC2980">
      <w:numFmt w:val="bullet"/>
      <w:lvlText w:val="•"/>
      <w:lvlJc w:val="left"/>
      <w:pPr>
        <w:ind w:left="3202" w:hanging="360"/>
      </w:pPr>
      <w:rPr>
        <w:rFonts w:hint="default"/>
        <w:lang w:val="en-US" w:eastAsia="en-US" w:bidi="ar-SA"/>
      </w:rPr>
    </w:lvl>
    <w:lvl w:ilvl="4" w:tplc="5BB6AB36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  <w:lvl w:ilvl="5" w:tplc="CF5EE458">
      <w:numFmt w:val="bullet"/>
      <w:lvlText w:val="•"/>
      <w:lvlJc w:val="left"/>
      <w:pPr>
        <w:ind w:left="5270" w:hanging="360"/>
      </w:pPr>
      <w:rPr>
        <w:rFonts w:hint="default"/>
        <w:lang w:val="en-US" w:eastAsia="en-US" w:bidi="ar-SA"/>
      </w:rPr>
    </w:lvl>
    <w:lvl w:ilvl="6" w:tplc="95CE72E8">
      <w:numFmt w:val="bullet"/>
      <w:lvlText w:val="•"/>
      <w:lvlJc w:val="left"/>
      <w:pPr>
        <w:ind w:left="6304" w:hanging="360"/>
      </w:pPr>
      <w:rPr>
        <w:rFonts w:hint="default"/>
        <w:lang w:val="en-US" w:eastAsia="en-US" w:bidi="ar-SA"/>
      </w:rPr>
    </w:lvl>
    <w:lvl w:ilvl="7" w:tplc="CC4CF782">
      <w:numFmt w:val="bullet"/>
      <w:lvlText w:val="•"/>
      <w:lvlJc w:val="left"/>
      <w:pPr>
        <w:ind w:left="7338" w:hanging="360"/>
      </w:pPr>
      <w:rPr>
        <w:rFonts w:hint="default"/>
        <w:lang w:val="en-US" w:eastAsia="en-US" w:bidi="ar-SA"/>
      </w:rPr>
    </w:lvl>
    <w:lvl w:ilvl="8" w:tplc="E2C42B46">
      <w:numFmt w:val="bullet"/>
      <w:lvlText w:val="•"/>
      <w:lvlJc w:val="left"/>
      <w:pPr>
        <w:ind w:left="8372" w:hanging="360"/>
      </w:pPr>
      <w:rPr>
        <w:rFonts w:hint="default"/>
        <w:lang w:val="en-US" w:eastAsia="en-US" w:bidi="ar-SA"/>
      </w:rPr>
    </w:lvl>
  </w:abstractNum>
  <w:abstractNum w:abstractNumId="9" w15:restartNumberingAfterBreak="0">
    <w:nsid w:val="29E85292"/>
    <w:multiLevelType w:val="multilevel"/>
    <w:tmpl w:val="FA427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27980"/>
    <w:multiLevelType w:val="hybridMultilevel"/>
    <w:tmpl w:val="CA4E8AE2"/>
    <w:lvl w:ilvl="0" w:tplc="6C78AB36">
      <w:start w:val="1"/>
      <w:numFmt w:val="decimal"/>
      <w:lvlText w:val="%1."/>
      <w:lvlJc w:val="left"/>
      <w:pPr>
        <w:ind w:left="935" w:hanging="812"/>
      </w:pPr>
      <w:rPr>
        <w:rFonts w:ascii="Lucida Sans Unicode" w:eastAsia="Lucida Sans Unicode" w:hAnsi="Lucida Sans Unicode" w:cs="Lucida Sans Unicode" w:hint="default"/>
        <w:color w:val="2CA1BE"/>
        <w:w w:val="101"/>
        <w:sz w:val="35"/>
        <w:szCs w:val="35"/>
        <w:lang w:val="en-US" w:eastAsia="en-US" w:bidi="ar-SA"/>
      </w:rPr>
    </w:lvl>
    <w:lvl w:ilvl="1" w:tplc="C060A536">
      <w:numFmt w:val="bullet"/>
      <w:lvlText w:val="🞂"/>
      <w:lvlJc w:val="left"/>
      <w:pPr>
        <w:ind w:left="297" w:hanging="404"/>
      </w:pPr>
      <w:rPr>
        <w:rFonts w:ascii="Microsoft Sans Serif" w:eastAsia="Microsoft Sans Serif" w:hAnsi="Microsoft Sans Serif" w:cs="Microsoft Sans Serif" w:hint="default"/>
        <w:color w:val="2CA1BE"/>
        <w:w w:val="52"/>
        <w:sz w:val="37"/>
        <w:szCs w:val="37"/>
        <w:lang w:val="en-US" w:eastAsia="en-US" w:bidi="ar-SA"/>
      </w:rPr>
    </w:lvl>
    <w:lvl w:ilvl="2" w:tplc="A398ADA0">
      <w:numFmt w:val="bullet"/>
      <w:lvlText w:val="•"/>
      <w:lvlJc w:val="left"/>
      <w:pPr>
        <w:ind w:left="2337" w:hanging="404"/>
      </w:pPr>
      <w:rPr>
        <w:rFonts w:hint="default"/>
        <w:lang w:val="en-US" w:eastAsia="en-US" w:bidi="ar-SA"/>
      </w:rPr>
    </w:lvl>
    <w:lvl w:ilvl="3" w:tplc="52AE4792">
      <w:numFmt w:val="bullet"/>
      <w:lvlText w:val="•"/>
      <w:lvlJc w:val="left"/>
      <w:pPr>
        <w:ind w:left="3735" w:hanging="404"/>
      </w:pPr>
      <w:rPr>
        <w:rFonts w:hint="default"/>
        <w:lang w:val="en-US" w:eastAsia="en-US" w:bidi="ar-SA"/>
      </w:rPr>
    </w:lvl>
    <w:lvl w:ilvl="4" w:tplc="08D40E12">
      <w:numFmt w:val="bullet"/>
      <w:lvlText w:val="•"/>
      <w:lvlJc w:val="left"/>
      <w:pPr>
        <w:ind w:left="5133" w:hanging="404"/>
      </w:pPr>
      <w:rPr>
        <w:rFonts w:hint="default"/>
        <w:lang w:val="en-US" w:eastAsia="en-US" w:bidi="ar-SA"/>
      </w:rPr>
    </w:lvl>
    <w:lvl w:ilvl="5" w:tplc="09986FE6">
      <w:numFmt w:val="bullet"/>
      <w:lvlText w:val="•"/>
      <w:lvlJc w:val="left"/>
      <w:pPr>
        <w:ind w:left="6531" w:hanging="404"/>
      </w:pPr>
      <w:rPr>
        <w:rFonts w:hint="default"/>
        <w:lang w:val="en-US" w:eastAsia="en-US" w:bidi="ar-SA"/>
      </w:rPr>
    </w:lvl>
    <w:lvl w:ilvl="6" w:tplc="565A28AC">
      <w:numFmt w:val="bullet"/>
      <w:lvlText w:val="•"/>
      <w:lvlJc w:val="left"/>
      <w:pPr>
        <w:ind w:left="7928" w:hanging="404"/>
      </w:pPr>
      <w:rPr>
        <w:rFonts w:hint="default"/>
        <w:lang w:val="en-US" w:eastAsia="en-US" w:bidi="ar-SA"/>
      </w:rPr>
    </w:lvl>
    <w:lvl w:ilvl="7" w:tplc="D43A71A2">
      <w:numFmt w:val="bullet"/>
      <w:lvlText w:val="•"/>
      <w:lvlJc w:val="left"/>
      <w:pPr>
        <w:ind w:left="9326" w:hanging="404"/>
      </w:pPr>
      <w:rPr>
        <w:rFonts w:hint="default"/>
        <w:lang w:val="en-US" w:eastAsia="en-US" w:bidi="ar-SA"/>
      </w:rPr>
    </w:lvl>
    <w:lvl w:ilvl="8" w:tplc="BD1A2CA2">
      <w:numFmt w:val="bullet"/>
      <w:lvlText w:val="•"/>
      <w:lvlJc w:val="left"/>
      <w:pPr>
        <w:ind w:left="10724" w:hanging="404"/>
      </w:pPr>
      <w:rPr>
        <w:rFonts w:hint="default"/>
        <w:lang w:val="en-US" w:eastAsia="en-US" w:bidi="ar-SA"/>
      </w:rPr>
    </w:lvl>
  </w:abstractNum>
  <w:abstractNum w:abstractNumId="11" w15:restartNumberingAfterBreak="0">
    <w:nsid w:val="2D8626AD"/>
    <w:multiLevelType w:val="hybridMultilevel"/>
    <w:tmpl w:val="D1125F48"/>
    <w:lvl w:ilvl="0" w:tplc="C9AA36C6">
      <w:numFmt w:val="bullet"/>
      <w:lvlText w:val=""/>
      <w:lvlJc w:val="left"/>
      <w:pPr>
        <w:ind w:left="820" w:hanging="360"/>
      </w:pPr>
      <w:rPr>
        <w:rFonts w:ascii="Wingdings" w:eastAsia="Wingdings" w:hAnsi="Wingdings" w:cs="Wingdings" w:hint="default"/>
        <w:color w:val="212121"/>
        <w:w w:val="99"/>
        <w:sz w:val="32"/>
        <w:szCs w:val="32"/>
        <w:lang w:val="en-US" w:eastAsia="en-US" w:bidi="ar-SA"/>
      </w:rPr>
    </w:lvl>
    <w:lvl w:ilvl="1" w:tplc="C4BABC14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CD1C3C12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D4EA8DCA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0CCC4B0A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3EA23CC6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E75E828E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14D69742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59DE32D0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37190AB9"/>
    <w:multiLevelType w:val="hybridMultilevel"/>
    <w:tmpl w:val="0F3835E8"/>
    <w:lvl w:ilvl="0" w:tplc="67FCB58E">
      <w:numFmt w:val="bullet"/>
      <w:lvlText w:val="•"/>
      <w:lvlJc w:val="left"/>
      <w:pPr>
        <w:ind w:left="10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36"/>
        <w:szCs w:val="36"/>
        <w:lang w:val="en-US" w:eastAsia="en-US" w:bidi="ar-SA"/>
      </w:rPr>
    </w:lvl>
    <w:lvl w:ilvl="1" w:tplc="B8508578">
      <w:numFmt w:val="bullet"/>
      <w:lvlText w:val="•"/>
      <w:lvlJc w:val="left"/>
      <w:pPr>
        <w:ind w:left="1134" w:hanging="216"/>
      </w:pPr>
      <w:rPr>
        <w:rFonts w:hint="default"/>
        <w:lang w:val="en-US" w:eastAsia="en-US" w:bidi="ar-SA"/>
      </w:rPr>
    </w:lvl>
    <w:lvl w:ilvl="2" w:tplc="C152195A">
      <w:numFmt w:val="bullet"/>
      <w:lvlText w:val="•"/>
      <w:lvlJc w:val="left"/>
      <w:pPr>
        <w:ind w:left="2168" w:hanging="216"/>
      </w:pPr>
      <w:rPr>
        <w:rFonts w:hint="default"/>
        <w:lang w:val="en-US" w:eastAsia="en-US" w:bidi="ar-SA"/>
      </w:rPr>
    </w:lvl>
    <w:lvl w:ilvl="3" w:tplc="D9CA9D54">
      <w:numFmt w:val="bullet"/>
      <w:lvlText w:val="•"/>
      <w:lvlJc w:val="left"/>
      <w:pPr>
        <w:ind w:left="3202" w:hanging="216"/>
      </w:pPr>
      <w:rPr>
        <w:rFonts w:hint="default"/>
        <w:lang w:val="en-US" w:eastAsia="en-US" w:bidi="ar-SA"/>
      </w:rPr>
    </w:lvl>
    <w:lvl w:ilvl="4" w:tplc="08C85F66">
      <w:numFmt w:val="bullet"/>
      <w:lvlText w:val="•"/>
      <w:lvlJc w:val="left"/>
      <w:pPr>
        <w:ind w:left="4236" w:hanging="216"/>
      </w:pPr>
      <w:rPr>
        <w:rFonts w:hint="default"/>
        <w:lang w:val="en-US" w:eastAsia="en-US" w:bidi="ar-SA"/>
      </w:rPr>
    </w:lvl>
    <w:lvl w:ilvl="5" w:tplc="49EA0AF4">
      <w:numFmt w:val="bullet"/>
      <w:lvlText w:val="•"/>
      <w:lvlJc w:val="left"/>
      <w:pPr>
        <w:ind w:left="5270" w:hanging="216"/>
      </w:pPr>
      <w:rPr>
        <w:rFonts w:hint="default"/>
        <w:lang w:val="en-US" w:eastAsia="en-US" w:bidi="ar-SA"/>
      </w:rPr>
    </w:lvl>
    <w:lvl w:ilvl="6" w:tplc="76B6BB6E">
      <w:numFmt w:val="bullet"/>
      <w:lvlText w:val="•"/>
      <w:lvlJc w:val="left"/>
      <w:pPr>
        <w:ind w:left="6304" w:hanging="216"/>
      </w:pPr>
      <w:rPr>
        <w:rFonts w:hint="default"/>
        <w:lang w:val="en-US" w:eastAsia="en-US" w:bidi="ar-SA"/>
      </w:rPr>
    </w:lvl>
    <w:lvl w:ilvl="7" w:tplc="085AB5FE">
      <w:numFmt w:val="bullet"/>
      <w:lvlText w:val="•"/>
      <w:lvlJc w:val="left"/>
      <w:pPr>
        <w:ind w:left="7338" w:hanging="216"/>
      </w:pPr>
      <w:rPr>
        <w:rFonts w:hint="default"/>
        <w:lang w:val="en-US" w:eastAsia="en-US" w:bidi="ar-SA"/>
      </w:rPr>
    </w:lvl>
    <w:lvl w:ilvl="8" w:tplc="703E524E">
      <w:numFmt w:val="bullet"/>
      <w:lvlText w:val="•"/>
      <w:lvlJc w:val="left"/>
      <w:pPr>
        <w:ind w:left="8372" w:hanging="216"/>
      </w:pPr>
      <w:rPr>
        <w:rFonts w:hint="default"/>
        <w:lang w:val="en-US" w:eastAsia="en-US" w:bidi="ar-SA"/>
      </w:rPr>
    </w:lvl>
  </w:abstractNum>
  <w:abstractNum w:abstractNumId="13" w15:restartNumberingAfterBreak="0">
    <w:nsid w:val="379D52CF"/>
    <w:multiLevelType w:val="hybridMultilevel"/>
    <w:tmpl w:val="1B5AB348"/>
    <w:lvl w:ilvl="0" w:tplc="1FAA15C0">
      <w:numFmt w:val="bullet"/>
      <w:lvlText w:val="•"/>
      <w:lvlJc w:val="left"/>
      <w:pPr>
        <w:ind w:left="100" w:hanging="401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D4D9E"/>
    <w:multiLevelType w:val="hybridMultilevel"/>
    <w:tmpl w:val="CBBA12E0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15" w15:restartNumberingAfterBreak="0">
    <w:nsid w:val="3B766B6F"/>
    <w:multiLevelType w:val="hybridMultilevel"/>
    <w:tmpl w:val="DCE4C3CE"/>
    <w:lvl w:ilvl="0" w:tplc="04090001">
      <w:start w:val="1"/>
      <w:numFmt w:val="bullet"/>
      <w:lvlText w:val=""/>
      <w:lvlJc w:val="left"/>
      <w:pPr>
        <w:ind w:left="-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7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</w:abstractNum>
  <w:abstractNum w:abstractNumId="16" w15:restartNumberingAfterBreak="0">
    <w:nsid w:val="427A0AAD"/>
    <w:multiLevelType w:val="multilevel"/>
    <w:tmpl w:val="5B4A8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30D111D"/>
    <w:multiLevelType w:val="multilevel"/>
    <w:tmpl w:val="8D40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520A4D"/>
    <w:multiLevelType w:val="hybridMultilevel"/>
    <w:tmpl w:val="5CF0DDAC"/>
    <w:lvl w:ilvl="0" w:tplc="1FAA15C0">
      <w:numFmt w:val="bullet"/>
      <w:lvlText w:val="•"/>
      <w:lvlJc w:val="left"/>
      <w:pPr>
        <w:ind w:left="526" w:hanging="401"/>
      </w:pPr>
      <w:rPr>
        <w:rFonts w:ascii="Arial" w:eastAsia="Arial" w:hAnsi="Arial" w:cs="Arial" w:hint="default"/>
        <w:w w:val="100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4F9121D0"/>
    <w:multiLevelType w:val="multilevel"/>
    <w:tmpl w:val="D554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466600"/>
    <w:multiLevelType w:val="multilevel"/>
    <w:tmpl w:val="98AC7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3F1AB6"/>
    <w:multiLevelType w:val="hybridMultilevel"/>
    <w:tmpl w:val="CC86E724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22" w15:restartNumberingAfterBreak="0">
    <w:nsid w:val="54D701A9"/>
    <w:multiLevelType w:val="hybridMultilevel"/>
    <w:tmpl w:val="119E4A70"/>
    <w:lvl w:ilvl="0" w:tplc="D7B490A6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59F66B89"/>
    <w:multiLevelType w:val="hybridMultilevel"/>
    <w:tmpl w:val="35F21782"/>
    <w:lvl w:ilvl="0" w:tplc="7B24B690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35207F"/>
    <w:multiLevelType w:val="hybridMultilevel"/>
    <w:tmpl w:val="CE32CB60"/>
    <w:lvl w:ilvl="0" w:tplc="AA4EF09C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color w:val="212121"/>
        <w:w w:val="99"/>
        <w:sz w:val="32"/>
        <w:szCs w:val="32"/>
        <w:lang w:val="en-US" w:eastAsia="en-US" w:bidi="ar-SA"/>
      </w:rPr>
    </w:lvl>
    <w:lvl w:ilvl="1" w:tplc="22E27B52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952A0B26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2A186362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087E3DF4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4702A55A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FC1C580C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616E5770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DE90EE7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60FC79E5"/>
    <w:multiLevelType w:val="hybridMultilevel"/>
    <w:tmpl w:val="D4A2FFA4"/>
    <w:lvl w:ilvl="0" w:tplc="0409000F">
      <w:start w:val="1"/>
      <w:numFmt w:val="decimal"/>
      <w:lvlText w:val="%1."/>
      <w:lvlJc w:val="left"/>
      <w:pPr>
        <w:ind w:left="358" w:hanging="360"/>
      </w:p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6" w15:restartNumberingAfterBreak="0">
    <w:nsid w:val="625D5D2C"/>
    <w:multiLevelType w:val="hybridMultilevel"/>
    <w:tmpl w:val="7812A65A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27" w15:restartNumberingAfterBreak="0">
    <w:nsid w:val="6C774E9E"/>
    <w:multiLevelType w:val="hybridMultilevel"/>
    <w:tmpl w:val="A9546F04"/>
    <w:lvl w:ilvl="0" w:tplc="04090001">
      <w:start w:val="1"/>
      <w:numFmt w:val="bullet"/>
      <w:lvlText w:val=""/>
      <w:lvlJc w:val="left"/>
      <w:pPr>
        <w:ind w:left="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</w:abstractNum>
  <w:abstractNum w:abstractNumId="28" w15:restartNumberingAfterBreak="0">
    <w:nsid w:val="6ED36A1E"/>
    <w:multiLevelType w:val="hybridMultilevel"/>
    <w:tmpl w:val="7C2AC0A8"/>
    <w:lvl w:ilvl="0" w:tplc="A67204D0">
      <w:numFmt w:val="bullet"/>
      <w:lvlText w:val=""/>
      <w:lvlJc w:val="left"/>
      <w:pPr>
        <w:ind w:left="820" w:hanging="360"/>
      </w:pPr>
      <w:rPr>
        <w:rFonts w:ascii="Wingdings" w:eastAsia="Wingdings" w:hAnsi="Wingdings" w:cs="Wingdings" w:hint="default"/>
        <w:color w:val="212121"/>
        <w:w w:val="99"/>
        <w:sz w:val="32"/>
        <w:szCs w:val="32"/>
        <w:lang w:val="en-US" w:eastAsia="en-US" w:bidi="ar-SA"/>
      </w:rPr>
    </w:lvl>
    <w:lvl w:ilvl="1" w:tplc="F5DEEA80">
      <w:numFmt w:val="bullet"/>
      <w:lvlText w:val="•"/>
      <w:lvlJc w:val="left"/>
      <w:pPr>
        <w:ind w:left="1662" w:hanging="360"/>
      </w:pPr>
      <w:rPr>
        <w:rFonts w:hint="default"/>
        <w:lang w:val="en-US" w:eastAsia="en-US" w:bidi="ar-SA"/>
      </w:rPr>
    </w:lvl>
    <w:lvl w:ilvl="2" w:tplc="B896EA54">
      <w:numFmt w:val="bullet"/>
      <w:lvlText w:val="•"/>
      <w:lvlJc w:val="left"/>
      <w:pPr>
        <w:ind w:left="2505" w:hanging="360"/>
      </w:pPr>
      <w:rPr>
        <w:rFonts w:hint="default"/>
        <w:lang w:val="en-US" w:eastAsia="en-US" w:bidi="ar-SA"/>
      </w:rPr>
    </w:lvl>
    <w:lvl w:ilvl="3" w:tplc="47087D16">
      <w:numFmt w:val="bullet"/>
      <w:lvlText w:val="•"/>
      <w:lvlJc w:val="left"/>
      <w:pPr>
        <w:ind w:left="3347" w:hanging="360"/>
      </w:pPr>
      <w:rPr>
        <w:rFonts w:hint="default"/>
        <w:lang w:val="en-US" w:eastAsia="en-US" w:bidi="ar-SA"/>
      </w:rPr>
    </w:lvl>
    <w:lvl w:ilvl="4" w:tplc="3DCC2DFC">
      <w:numFmt w:val="bullet"/>
      <w:lvlText w:val="•"/>
      <w:lvlJc w:val="left"/>
      <w:pPr>
        <w:ind w:left="4190" w:hanging="360"/>
      </w:pPr>
      <w:rPr>
        <w:rFonts w:hint="default"/>
        <w:lang w:val="en-US" w:eastAsia="en-US" w:bidi="ar-SA"/>
      </w:rPr>
    </w:lvl>
    <w:lvl w:ilvl="5" w:tplc="77CC50A8">
      <w:numFmt w:val="bullet"/>
      <w:lvlText w:val="•"/>
      <w:lvlJc w:val="left"/>
      <w:pPr>
        <w:ind w:left="5033" w:hanging="360"/>
      </w:pPr>
      <w:rPr>
        <w:rFonts w:hint="default"/>
        <w:lang w:val="en-US" w:eastAsia="en-US" w:bidi="ar-SA"/>
      </w:rPr>
    </w:lvl>
    <w:lvl w:ilvl="6" w:tplc="CA6C2F7C">
      <w:numFmt w:val="bullet"/>
      <w:lvlText w:val="•"/>
      <w:lvlJc w:val="left"/>
      <w:pPr>
        <w:ind w:left="5875" w:hanging="360"/>
      </w:pPr>
      <w:rPr>
        <w:rFonts w:hint="default"/>
        <w:lang w:val="en-US" w:eastAsia="en-US" w:bidi="ar-SA"/>
      </w:rPr>
    </w:lvl>
    <w:lvl w:ilvl="7" w:tplc="1F4E3538">
      <w:numFmt w:val="bullet"/>
      <w:lvlText w:val="•"/>
      <w:lvlJc w:val="left"/>
      <w:pPr>
        <w:ind w:left="6718" w:hanging="360"/>
      </w:pPr>
      <w:rPr>
        <w:rFonts w:hint="default"/>
        <w:lang w:val="en-US" w:eastAsia="en-US" w:bidi="ar-SA"/>
      </w:rPr>
    </w:lvl>
    <w:lvl w:ilvl="8" w:tplc="FBCE9716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71DD01E1"/>
    <w:multiLevelType w:val="hybridMultilevel"/>
    <w:tmpl w:val="1A547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6B1BAA"/>
    <w:multiLevelType w:val="hybridMultilevel"/>
    <w:tmpl w:val="E20C6C5A"/>
    <w:lvl w:ilvl="0" w:tplc="16F415C8">
      <w:numFmt w:val="bullet"/>
      <w:lvlText w:val="🞂"/>
      <w:lvlJc w:val="left"/>
      <w:pPr>
        <w:ind w:left="680" w:hanging="404"/>
      </w:pPr>
      <w:rPr>
        <w:rFonts w:hint="default"/>
        <w:w w:val="54"/>
        <w:lang w:val="en-US" w:eastAsia="en-US" w:bidi="ar-SA"/>
      </w:rPr>
    </w:lvl>
    <w:lvl w:ilvl="1" w:tplc="0374EE90">
      <w:numFmt w:val="bullet"/>
      <w:lvlText w:val="•"/>
      <w:lvlJc w:val="left"/>
      <w:pPr>
        <w:ind w:left="1962" w:hanging="404"/>
      </w:pPr>
      <w:rPr>
        <w:rFonts w:hint="default"/>
        <w:lang w:val="en-US" w:eastAsia="en-US" w:bidi="ar-SA"/>
      </w:rPr>
    </w:lvl>
    <w:lvl w:ilvl="2" w:tplc="B594A438">
      <w:numFmt w:val="bullet"/>
      <w:lvlText w:val="•"/>
      <w:lvlJc w:val="left"/>
      <w:pPr>
        <w:ind w:left="3244" w:hanging="404"/>
      </w:pPr>
      <w:rPr>
        <w:rFonts w:hint="default"/>
        <w:lang w:val="en-US" w:eastAsia="en-US" w:bidi="ar-SA"/>
      </w:rPr>
    </w:lvl>
    <w:lvl w:ilvl="3" w:tplc="81C49BA4">
      <w:numFmt w:val="bullet"/>
      <w:lvlText w:val="•"/>
      <w:lvlJc w:val="left"/>
      <w:pPr>
        <w:ind w:left="4526" w:hanging="404"/>
      </w:pPr>
      <w:rPr>
        <w:rFonts w:hint="default"/>
        <w:lang w:val="en-US" w:eastAsia="en-US" w:bidi="ar-SA"/>
      </w:rPr>
    </w:lvl>
    <w:lvl w:ilvl="4" w:tplc="576C49FE">
      <w:numFmt w:val="bullet"/>
      <w:lvlText w:val="•"/>
      <w:lvlJc w:val="left"/>
      <w:pPr>
        <w:ind w:left="5808" w:hanging="404"/>
      </w:pPr>
      <w:rPr>
        <w:rFonts w:hint="default"/>
        <w:lang w:val="en-US" w:eastAsia="en-US" w:bidi="ar-SA"/>
      </w:rPr>
    </w:lvl>
    <w:lvl w:ilvl="5" w:tplc="20B8A32E">
      <w:numFmt w:val="bullet"/>
      <w:lvlText w:val="•"/>
      <w:lvlJc w:val="left"/>
      <w:pPr>
        <w:ind w:left="7090" w:hanging="404"/>
      </w:pPr>
      <w:rPr>
        <w:rFonts w:hint="default"/>
        <w:lang w:val="en-US" w:eastAsia="en-US" w:bidi="ar-SA"/>
      </w:rPr>
    </w:lvl>
    <w:lvl w:ilvl="6" w:tplc="973C5A3C">
      <w:numFmt w:val="bullet"/>
      <w:lvlText w:val="•"/>
      <w:lvlJc w:val="left"/>
      <w:pPr>
        <w:ind w:left="8372" w:hanging="404"/>
      </w:pPr>
      <w:rPr>
        <w:rFonts w:hint="default"/>
        <w:lang w:val="en-US" w:eastAsia="en-US" w:bidi="ar-SA"/>
      </w:rPr>
    </w:lvl>
    <w:lvl w:ilvl="7" w:tplc="2702DDCC">
      <w:numFmt w:val="bullet"/>
      <w:lvlText w:val="•"/>
      <w:lvlJc w:val="left"/>
      <w:pPr>
        <w:ind w:left="9654" w:hanging="404"/>
      </w:pPr>
      <w:rPr>
        <w:rFonts w:hint="default"/>
        <w:lang w:val="en-US" w:eastAsia="en-US" w:bidi="ar-SA"/>
      </w:rPr>
    </w:lvl>
    <w:lvl w:ilvl="8" w:tplc="5B2410DC">
      <w:numFmt w:val="bullet"/>
      <w:lvlText w:val="•"/>
      <w:lvlJc w:val="left"/>
      <w:pPr>
        <w:ind w:left="10936" w:hanging="404"/>
      </w:pPr>
      <w:rPr>
        <w:rFonts w:hint="default"/>
        <w:lang w:val="en-US" w:eastAsia="en-US" w:bidi="ar-SA"/>
      </w:rPr>
    </w:lvl>
  </w:abstractNum>
  <w:abstractNum w:abstractNumId="31" w15:restartNumberingAfterBreak="0">
    <w:nsid w:val="794063AA"/>
    <w:multiLevelType w:val="hybridMultilevel"/>
    <w:tmpl w:val="2FB0BE7C"/>
    <w:lvl w:ilvl="0" w:tplc="0409000F">
      <w:start w:val="1"/>
      <w:numFmt w:val="decimal"/>
      <w:lvlText w:val="%1."/>
      <w:lvlJc w:val="left"/>
      <w:pPr>
        <w:ind w:left="-2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3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5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7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59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1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3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58" w:hanging="360"/>
      </w:pPr>
      <w:rPr>
        <w:rFonts w:ascii="Wingdings" w:hAnsi="Wingdings" w:hint="default"/>
      </w:rPr>
    </w:lvl>
  </w:abstractNum>
  <w:abstractNum w:abstractNumId="32" w15:restartNumberingAfterBreak="0">
    <w:nsid w:val="79AE6054"/>
    <w:multiLevelType w:val="multilevel"/>
    <w:tmpl w:val="8C52C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FB6944"/>
    <w:multiLevelType w:val="hybridMultilevel"/>
    <w:tmpl w:val="4DFC0BBA"/>
    <w:lvl w:ilvl="0" w:tplc="2FCE6F78">
      <w:numFmt w:val="bullet"/>
      <w:lvlText w:val="🞂"/>
      <w:lvlJc w:val="left"/>
      <w:pPr>
        <w:ind w:left="700" w:hanging="404"/>
      </w:pPr>
      <w:rPr>
        <w:rFonts w:ascii="Microsoft Sans Serif" w:eastAsia="Microsoft Sans Serif" w:hAnsi="Microsoft Sans Serif" w:cs="Microsoft Sans Serif" w:hint="default"/>
        <w:color w:val="2CA1BE"/>
        <w:w w:val="53"/>
        <w:sz w:val="35"/>
        <w:szCs w:val="35"/>
        <w:lang w:val="en-US" w:eastAsia="en-US" w:bidi="ar-SA"/>
      </w:rPr>
    </w:lvl>
    <w:lvl w:ilvl="1" w:tplc="DAC2F472">
      <w:numFmt w:val="bullet"/>
      <w:lvlText w:val="•"/>
      <w:lvlJc w:val="left"/>
      <w:pPr>
        <w:ind w:left="6700" w:hanging="404"/>
      </w:pPr>
      <w:rPr>
        <w:rFonts w:hint="default"/>
        <w:lang w:val="en-US" w:eastAsia="en-US" w:bidi="ar-SA"/>
      </w:rPr>
    </w:lvl>
    <w:lvl w:ilvl="2" w:tplc="66F42176">
      <w:numFmt w:val="bullet"/>
      <w:lvlText w:val="•"/>
      <w:lvlJc w:val="left"/>
      <w:pPr>
        <w:ind w:left="7457" w:hanging="404"/>
      </w:pPr>
      <w:rPr>
        <w:rFonts w:hint="default"/>
        <w:lang w:val="en-US" w:eastAsia="en-US" w:bidi="ar-SA"/>
      </w:rPr>
    </w:lvl>
    <w:lvl w:ilvl="3" w:tplc="24C85C86">
      <w:numFmt w:val="bullet"/>
      <w:lvlText w:val="•"/>
      <w:lvlJc w:val="left"/>
      <w:pPr>
        <w:ind w:left="8215" w:hanging="404"/>
      </w:pPr>
      <w:rPr>
        <w:rFonts w:hint="default"/>
        <w:lang w:val="en-US" w:eastAsia="en-US" w:bidi="ar-SA"/>
      </w:rPr>
    </w:lvl>
    <w:lvl w:ilvl="4" w:tplc="D902DEDC">
      <w:numFmt w:val="bullet"/>
      <w:lvlText w:val="•"/>
      <w:lvlJc w:val="left"/>
      <w:pPr>
        <w:ind w:left="8973" w:hanging="404"/>
      </w:pPr>
      <w:rPr>
        <w:rFonts w:hint="default"/>
        <w:lang w:val="en-US" w:eastAsia="en-US" w:bidi="ar-SA"/>
      </w:rPr>
    </w:lvl>
    <w:lvl w:ilvl="5" w:tplc="631242C4">
      <w:numFmt w:val="bullet"/>
      <w:lvlText w:val="•"/>
      <w:lvlJc w:val="left"/>
      <w:pPr>
        <w:ind w:left="9731" w:hanging="404"/>
      </w:pPr>
      <w:rPr>
        <w:rFonts w:hint="default"/>
        <w:lang w:val="en-US" w:eastAsia="en-US" w:bidi="ar-SA"/>
      </w:rPr>
    </w:lvl>
    <w:lvl w:ilvl="6" w:tplc="D50845F4">
      <w:numFmt w:val="bullet"/>
      <w:lvlText w:val="•"/>
      <w:lvlJc w:val="left"/>
      <w:pPr>
        <w:ind w:left="10488" w:hanging="404"/>
      </w:pPr>
      <w:rPr>
        <w:rFonts w:hint="default"/>
        <w:lang w:val="en-US" w:eastAsia="en-US" w:bidi="ar-SA"/>
      </w:rPr>
    </w:lvl>
    <w:lvl w:ilvl="7" w:tplc="1FF69590">
      <w:numFmt w:val="bullet"/>
      <w:lvlText w:val="•"/>
      <w:lvlJc w:val="left"/>
      <w:pPr>
        <w:ind w:left="11246" w:hanging="404"/>
      </w:pPr>
      <w:rPr>
        <w:rFonts w:hint="default"/>
        <w:lang w:val="en-US" w:eastAsia="en-US" w:bidi="ar-SA"/>
      </w:rPr>
    </w:lvl>
    <w:lvl w:ilvl="8" w:tplc="5C045D6E">
      <w:numFmt w:val="bullet"/>
      <w:lvlText w:val="•"/>
      <w:lvlJc w:val="left"/>
      <w:pPr>
        <w:ind w:left="12004" w:hanging="404"/>
      </w:pPr>
      <w:rPr>
        <w:rFonts w:hint="default"/>
        <w:lang w:val="en-US" w:eastAsia="en-US" w:bidi="ar-SA"/>
      </w:rPr>
    </w:lvl>
  </w:abstractNum>
  <w:abstractNum w:abstractNumId="34" w15:restartNumberingAfterBreak="0">
    <w:nsid w:val="7B7D4A66"/>
    <w:multiLevelType w:val="hybridMultilevel"/>
    <w:tmpl w:val="049E6DAE"/>
    <w:lvl w:ilvl="0" w:tplc="7E2E2F04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66153A"/>
    <w:multiLevelType w:val="multilevel"/>
    <w:tmpl w:val="EF485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0315612">
    <w:abstractNumId w:val="0"/>
  </w:num>
  <w:num w:numId="2" w16cid:durableId="1316182023">
    <w:abstractNumId w:val="11"/>
  </w:num>
  <w:num w:numId="3" w16cid:durableId="1376664803">
    <w:abstractNumId w:val="28"/>
  </w:num>
  <w:num w:numId="4" w16cid:durableId="1938057016">
    <w:abstractNumId w:val="24"/>
  </w:num>
  <w:num w:numId="5" w16cid:durableId="2124418505">
    <w:abstractNumId w:val="8"/>
  </w:num>
  <w:num w:numId="6" w16cid:durableId="1452671662">
    <w:abstractNumId w:val="12"/>
  </w:num>
  <w:num w:numId="7" w16cid:durableId="958953689">
    <w:abstractNumId w:val="2"/>
  </w:num>
  <w:num w:numId="8" w16cid:durableId="158009382">
    <w:abstractNumId w:val="1"/>
  </w:num>
  <w:num w:numId="9" w16cid:durableId="1771273114">
    <w:abstractNumId w:val="7"/>
  </w:num>
  <w:num w:numId="10" w16cid:durableId="651719258">
    <w:abstractNumId w:val="13"/>
  </w:num>
  <w:num w:numId="11" w16cid:durableId="1731154313">
    <w:abstractNumId w:val="18"/>
  </w:num>
  <w:num w:numId="12" w16cid:durableId="578566558">
    <w:abstractNumId w:val="30"/>
  </w:num>
  <w:num w:numId="13" w16cid:durableId="240264313">
    <w:abstractNumId w:val="26"/>
  </w:num>
  <w:num w:numId="14" w16cid:durableId="1971276317">
    <w:abstractNumId w:val="27"/>
  </w:num>
  <w:num w:numId="15" w16cid:durableId="259220274">
    <w:abstractNumId w:val="14"/>
  </w:num>
  <w:num w:numId="16" w16cid:durableId="789323532">
    <w:abstractNumId w:val="21"/>
  </w:num>
  <w:num w:numId="17" w16cid:durableId="713038473">
    <w:abstractNumId w:val="33"/>
  </w:num>
  <w:num w:numId="18" w16cid:durableId="1418483671">
    <w:abstractNumId w:val="6"/>
  </w:num>
  <w:num w:numId="19" w16cid:durableId="1436637107">
    <w:abstractNumId w:val="10"/>
  </w:num>
  <w:num w:numId="20" w16cid:durableId="2128817879">
    <w:abstractNumId w:val="15"/>
  </w:num>
  <w:num w:numId="21" w16cid:durableId="1534264669">
    <w:abstractNumId w:val="25"/>
  </w:num>
  <w:num w:numId="22" w16cid:durableId="1012757385">
    <w:abstractNumId w:val="31"/>
  </w:num>
  <w:num w:numId="23" w16cid:durableId="1078744952">
    <w:abstractNumId w:val="22"/>
  </w:num>
  <w:num w:numId="24" w16cid:durableId="1903128607">
    <w:abstractNumId w:val="16"/>
  </w:num>
  <w:num w:numId="25" w16cid:durableId="1069305386">
    <w:abstractNumId w:val="29"/>
  </w:num>
  <w:num w:numId="26" w16cid:durableId="901987572">
    <w:abstractNumId w:val="5"/>
  </w:num>
  <w:num w:numId="27" w16cid:durableId="909772151">
    <w:abstractNumId w:val="23"/>
  </w:num>
  <w:num w:numId="28" w16cid:durableId="128135013">
    <w:abstractNumId w:val="34"/>
  </w:num>
  <w:num w:numId="29" w16cid:durableId="839394949">
    <w:abstractNumId w:val="3"/>
  </w:num>
  <w:num w:numId="30" w16cid:durableId="2071072622">
    <w:abstractNumId w:val="19"/>
  </w:num>
  <w:num w:numId="31" w16cid:durableId="694699000">
    <w:abstractNumId w:val="4"/>
  </w:num>
  <w:num w:numId="32" w16cid:durableId="615408529">
    <w:abstractNumId w:val="20"/>
  </w:num>
  <w:num w:numId="33" w16cid:durableId="150293091">
    <w:abstractNumId w:val="17"/>
  </w:num>
  <w:num w:numId="34" w16cid:durableId="1946302670">
    <w:abstractNumId w:val="35"/>
  </w:num>
  <w:num w:numId="35" w16cid:durableId="2101215985">
    <w:abstractNumId w:val="9"/>
  </w:num>
  <w:num w:numId="36" w16cid:durableId="26542836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102"/>
    <w:rsid w:val="00001BE3"/>
    <w:rsid w:val="0007224F"/>
    <w:rsid w:val="000743B2"/>
    <w:rsid w:val="000F3D31"/>
    <w:rsid w:val="001158E5"/>
    <w:rsid w:val="001374FA"/>
    <w:rsid w:val="00174034"/>
    <w:rsid w:val="00174EAD"/>
    <w:rsid w:val="0019213D"/>
    <w:rsid w:val="001E7A8B"/>
    <w:rsid w:val="00220D84"/>
    <w:rsid w:val="002D347F"/>
    <w:rsid w:val="002E0B30"/>
    <w:rsid w:val="00304DFC"/>
    <w:rsid w:val="003077E9"/>
    <w:rsid w:val="00316849"/>
    <w:rsid w:val="00343875"/>
    <w:rsid w:val="003678E4"/>
    <w:rsid w:val="003C76F2"/>
    <w:rsid w:val="003E5BBA"/>
    <w:rsid w:val="004129B5"/>
    <w:rsid w:val="0044164C"/>
    <w:rsid w:val="00473ECA"/>
    <w:rsid w:val="00564113"/>
    <w:rsid w:val="005827AA"/>
    <w:rsid w:val="005C5118"/>
    <w:rsid w:val="00600016"/>
    <w:rsid w:val="0060142D"/>
    <w:rsid w:val="00646FDD"/>
    <w:rsid w:val="006B14EC"/>
    <w:rsid w:val="006C3A2E"/>
    <w:rsid w:val="006F3F9A"/>
    <w:rsid w:val="006F7AA9"/>
    <w:rsid w:val="00700102"/>
    <w:rsid w:val="00711843"/>
    <w:rsid w:val="007318F7"/>
    <w:rsid w:val="00735242"/>
    <w:rsid w:val="007612A2"/>
    <w:rsid w:val="00763370"/>
    <w:rsid w:val="0078169B"/>
    <w:rsid w:val="007B5591"/>
    <w:rsid w:val="00805205"/>
    <w:rsid w:val="0080746C"/>
    <w:rsid w:val="008127D1"/>
    <w:rsid w:val="00840B89"/>
    <w:rsid w:val="0087315B"/>
    <w:rsid w:val="00874ECE"/>
    <w:rsid w:val="00875474"/>
    <w:rsid w:val="00877632"/>
    <w:rsid w:val="00883E37"/>
    <w:rsid w:val="00887BC6"/>
    <w:rsid w:val="008E6C08"/>
    <w:rsid w:val="008F70B0"/>
    <w:rsid w:val="0094431C"/>
    <w:rsid w:val="00945A35"/>
    <w:rsid w:val="009745B9"/>
    <w:rsid w:val="009C1E35"/>
    <w:rsid w:val="009D5107"/>
    <w:rsid w:val="009E4BBD"/>
    <w:rsid w:val="009E70E6"/>
    <w:rsid w:val="009F363F"/>
    <w:rsid w:val="009F4D31"/>
    <w:rsid w:val="00A06B48"/>
    <w:rsid w:val="00A16BCE"/>
    <w:rsid w:val="00A21930"/>
    <w:rsid w:val="00A45143"/>
    <w:rsid w:val="00A80DA5"/>
    <w:rsid w:val="00A900B6"/>
    <w:rsid w:val="00AA3929"/>
    <w:rsid w:val="00AB71CD"/>
    <w:rsid w:val="00AD4F16"/>
    <w:rsid w:val="00AF0B47"/>
    <w:rsid w:val="00B075CC"/>
    <w:rsid w:val="00B12C81"/>
    <w:rsid w:val="00B2095B"/>
    <w:rsid w:val="00B33693"/>
    <w:rsid w:val="00B67310"/>
    <w:rsid w:val="00B674E2"/>
    <w:rsid w:val="00B85FAC"/>
    <w:rsid w:val="00BB1523"/>
    <w:rsid w:val="00C0418D"/>
    <w:rsid w:val="00C35848"/>
    <w:rsid w:val="00C92DD3"/>
    <w:rsid w:val="00CB054F"/>
    <w:rsid w:val="00CE5513"/>
    <w:rsid w:val="00D147DC"/>
    <w:rsid w:val="00D149E4"/>
    <w:rsid w:val="00D40E64"/>
    <w:rsid w:val="00D43429"/>
    <w:rsid w:val="00D4783A"/>
    <w:rsid w:val="00D47A7C"/>
    <w:rsid w:val="00D667BB"/>
    <w:rsid w:val="00D74942"/>
    <w:rsid w:val="00D97F6E"/>
    <w:rsid w:val="00DB42CB"/>
    <w:rsid w:val="00DE0460"/>
    <w:rsid w:val="00DF2F62"/>
    <w:rsid w:val="00DF6909"/>
    <w:rsid w:val="00E01B78"/>
    <w:rsid w:val="00E14495"/>
    <w:rsid w:val="00E537C3"/>
    <w:rsid w:val="00E70DBA"/>
    <w:rsid w:val="00ED06C0"/>
    <w:rsid w:val="00EE67F9"/>
    <w:rsid w:val="00F05361"/>
    <w:rsid w:val="00F32AE2"/>
    <w:rsid w:val="00F50DD0"/>
    <w:rsid w:val="00F75C8C"/>
    <w:rsid w:val="00F932AB"/>
    <w:rsid w:val="00FD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C794573"/>
  <w15:docId w15:val="{F549AC33-3D4E-47D4-8968-B11A8FB9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Char"/>
    <w:uiPriority w:val="1"/>
    <w:qFormat/>
    <w:pPr>
      <w:ind w:left="1164" w:right="1179"/>
      <w:jc w:val="center"/>
      <w:outlineLvl w:val="0"/>
    </w:pPr>
    <w:rPr>
      <w:rFonts w:ascii="Calibri" w:eastAsia="Calibri" w:hAnsi="Calibri" w:cs="Calibri"/>
      <w:b/>
      <w:bCs/>
      <w:sz w:val="56"/>
      <w:szCs w:val="56"/>
    </w:rPr>
  </w:style>
  <w:style w:type="paragraph" w:styleId="2">
    <w:name w:val="heading 2"/>
    <w:basedOn w:val="a"/>
    <w:uiPriority w:val="1"/>
    <w:qFormat/>
    <w:pPr>
      <w:spacing w:before="63"/>
      <w:ind w:left="100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50DD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C3A2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820"/>
    </w:pPr>
    <w:rPr>
      <w:sz w:val="32"/>
      <w:szCs w:val="32"/>
    </w:rPr>
  </w:style>
  <w:style w:type="paragraph" w:styleId="a4">
    <w:name w:val="Title"/>
    <w:basedOn w:val="a"/>
    <w:uiPriority w:val="1"/>
    <w:qFormat/>
    <w:pPr>
      <w:spacing w:before="93"/>
      <w:ind w:left="1164" w:right="1185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820" w:hanging="361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4Char">
    <w:name w:val="عنوان 4 Char"/>
    <w:basedOn w:val="a0"/>
    <w:link w:val="4"/>
    <w:uiPriority w:val="9"/>
    <w:semiHidden/>
    <w:rsid w:val="006C3A2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6">
    <w:name w:val="Normal (Web)"/>
    <w:basedOn w:val="a"/>
    <w:uiPriority w:val="99"/>
    <w:unhideWhenUsed/>
    <w:rsid w:val="006C3A2E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a0"/>
    <w:uiPriority w:val="99"/>
    <w:semiHidden/>
    <w:unhideWhenUsed/>
    <w:rsid w:val="006C3A2E"/>
    <w:rPr>
      <w:color w:val="0000FF"/>
      <w:u w:val="single"/>
    </w:rPr>
  </w:style>
  <w:style w:type="character" w:styleId="a7">
    <w:name w:val="Strong"/>
    <w:basedOn w:val="a0"/>
    <w:uiPriority w:val="22"/>
    <w:qFormat/>
    <w:rsid w:val="006C3A2E"/>
    <w:rPr>
      <w:b/>
      <w:bCs/>
    </w:rPr>
  </w:style>
  <w:style w:type="paragraph" w:styleId="a8">
    <w:name w:val="header"/>
    <w:basedOn w:val="a"/>
    <w:link w:val="Char"/>
    <w:uiPriority w:val="99"/>
    <w:unhideWhenUsed/>
    <w:rsid w:val="0019213D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8"/>
    <w:uiPriority w:val="99"/>
    <w:rsid w:val="0019213D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Char0"/>
    <w:uiPriority w:val="99"/>
    <w:unhideWhenUsed/>
    <w:rsid w:val="0019213D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9"/>
    <w:uiPriority w:val="99"/>
    <w:rsid w:val="0019213D"/>
    <w:rPr>
      <w:rFonts w:ascii="Times New Roman" w:eastAsia="Times New Roman" w:hAnsi="Times New Roman" w:cs="Times New Roman"/>
    </w:rPr>
  </w:style>
  <w:style w:type="character" w:customStyle="1" w:styleId="1Char">
    <w:name w:val="العنوان 1 Char"/>
    <w:basedOn w:val="a0"/>
    <w:link w:val="1"/>
    <w:uiPriority w:val="1"/>
    <w:rsid w:val="00F05361"/>
    <w:rPr>
      <w:rFonts w:ascii="Calibri" w:eastAsia="Calibri" w:hAnsi="Calibri" w:cs="Calibri"/>
      <w:b/>
      <w:bCs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F50DD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first-child">
    <w:name w:val="first-child"/>
    <w:basedOn w:val="a"/>
    <w:rsid w:val="00F75C8C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snapshot">
    <w:name w:val="snapshot"/>
    <w:basedOn w:val="a"/>
    <w:rsid w:val="00D43429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dontsplit">
    <w:name w:val="dontsplit"/>
    <w:basedOn w:val="a"/>
    <w:rsid w:val="00D43429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a">
    <w:name w:val="Emphasis"/>
    <w:basedOn w:val="a0"/>
    <w:uiPriority w:val="20"/>
    <w:qFormat/>
    <w:rsid w:val="0087315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9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29949">
          <w:marLeft w:val="-225"/>
          <w:marRight w:val="-225"/>
          <w:marTop w:val="375"/>
          <w:marBottom w:val="375"/>
          <w:divBdr>
            <w:top w:val="none" w:sz="0" w:space="8" w:color="DEDDD8"/>
            <w:left w:val="none" w:sz="0" w:space="8" w:color="DEDDD8"/>
            <w:bottom w:val="single" w:sz="12" w:space="8" w:color="DEDDD8"/>
            <w:right w:val="none" w:sz="0" w:space="8" w:color="DEDDD8"/>
          </w:divBdr>
          <w:divsChild>
            <w:div w:id="5962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0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1638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2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88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3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adiologyinfo.org/glossary?modal=1&amp;id=e0Y1MDZGMUIyLUE5OTktNEE1MC05NDQ5LUVDNDhCRkMyMzQ0OH0=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s://www.radiologyinfo.org/glossary?modal=1&amp;id=ezBDQkQxNjM2LUQ0REUtNDg5My1CMkM0LTU4MDQ1NjdEMjREOH0=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radiologyinfo.org/glossary?modal=1&amp;id=ezFCRDIzQzM3LTE3MjMtNEU0OC1BRUI1LUFFMjMzRUE4MjIwOH0=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www.radiologyinfo.org/glossary?modal=1&amp;id=ezYzN0FDOTU2LUM0Q0EtNDJCOC1CMzJDLTZEQjNEM0NFMDA0MX0=" TargetMode="External"/><Relationship Id="rId20" Type="http://schemas.openxmlformats.org/officeDocument/2006/relationships/hyperlink" Target="https://www.radiologyinfo.org/glossary?modal=1&amp;id=ezk1QzIwQ0I0LTI2MEUtNDJENy04NEU1LUMxQTdBQjU0RTg4RH0=" TargetMode="Externa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adiologyinfo.org/glossary?modal=1&amp;id=ezAzNDU5MTlCLTRCQzUtNEVEOS1BRkZGLUNBRjgyMTU1NDYwOX0=" TargetMode="External"/><Relationship Id="rId24" Type="http://schemas.openxmlformats.org/officeDocument/2006/relationships/hyperlink" Target="https://www.radiologyinfo.org/glossary?modal=1&amp;id=e0ZDMzNFOEY0LTIwRDktNDMxMy1BOTFDLTY5NEY2Q0E0N0U1Q30=" TargetMode="External"/><Relationship Id="rId32" Type="http://schemas.openxmlformats.org/officeDocument/2006/relationships/hyperlink" Target="https://www.radiologyinfo.org/glossary?modal=1&amp;id=ezYzN0FDOTU2LUM0Q0EtNDJCOC1CMzJDLTZEQjNEM0NFMDA0MX0=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s://www.radiologyinfo.org/glossary?modal=1&amp;id=e0Y3RUNFRTdELTg4NkQtNDMyOC05RDc5LTNBODg5MkQxMkMzRH0=" TargetMode="External"/><Relationship Id="rId28" Type="http://schemas.openxmlformats.org/officeDocument/2006/relationships/hyperlink" Target="https://www.radiologyinfo.org/glossary?modal=1&amp;id=ezRGNDBGOTVFLTU5NjItNDU1Ni04NENELTlEMjM1QzA1RURDNn0=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radiologyinfo.org/glossary?modal=1&amp;id=ezdCMEVGMDlGLUIyQjMtNENCOC1BNjdFLUIzQUM5QUFFREM2N30=" TargetMode="Externa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adiologyinfo.org/glossary?modal=1&amp;id=e0MyMTRENEZBLTRFNUUtNDdDNS04NjBDLTA4MTc3NEM0QUZDM30=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459458-5F2E-4C36-9E24-4CB95FF63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8</Pages>
  <Words>1239</Words>
  <Characters>7065</Characters>
  <Application>Microsoft Office Word</Application>
  <DocSecurity>0</DocSecurity>
  <Lines>58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hussein</dc:creator>
  <cp:lastModifiedBy>zeyad tareq</cp:lastModifiedBy>
  <cp:revision>7</cp:revision>
  <cp:lastPrinted>2023-02-28T20:36:00Z</cp:lastPrinted>
  <dcterms:created xsi:type="dcterms:W3CDTF">2023-04-01T18:31:00Z</dcterms:created>
  <dcterms:modified xsi:type="dcterms:W3CDTF">2023-04-01T19:48:00Z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2022-10-11T00:00:00Z</vt:filetime>
  </property>
</Properties>
</file>