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47F" w:rsidRPr="0086794A" w:rsidRDefault="0086794A" w:rsidP="00170F07">
      <w:pPr>
        <w:spacing w:line="276" w:lineRule="auto"/>
        <w:jc w:val="center"/>
        <w:rPr>
          <w:rFonts w:cs="PT Bold Heading"/>
          <w:b/>
          <w:bCs/>
          <w:sz w:val="44"/>
          <w:szCs w:val="44"/>
          <w:rtl/>
          <w:lang w:bidi="ar-IQ"/>
        </w:rPr>
      </w:pPr>
      <w:r w:rsidRPr="0086794A">
        <w:rPr>
          <w:rFonts w:cs="PT Bold Heading" w:hint="cs"/>
          <w:b/>
          <w:bCs/>
          <w:sz w:val="44"/>
          <w:szCs w:val="44"/>
          <w:rtl/>
          <w:lang w:bidi="ar-IQ"/>
        </w:rPr>
        <w:t xml:space="preserve">المحاضرة </w:t>
      </w:r>
      <w:r w:rsidR="00170F07">
        <w:rPr>
          <w:rFonts w:cs="PT Bold Heading" w:hint="cs"/>
          <w:b/>
          <w:bCs/>
          <w:sz w:val="44"/>
          <w:szCs w:val="44"/>
          <w:rtl/>
          <w:lang w:bidi="ar-IQ"/>
        </w:rPr>
        <w:t>الثالثة</w:t>
      </w:r>
    </w:p>
    <w:p w:rsidR="00170F07" w:rsidRDefault="00170F07" w:rsidP="005A7007">
      <w:pPr>
        <w:spacing w:line="360" w:lineRule="auto"/>
        <w:rPr>
          <w:rFonts w:cs="PT Bold Heading"/>
          <w:sz w:val="36"/>
          <w:szCs w:val="36"/>
          <w:rtl/>
          <w:lang w:bidi="ar-IQ"/>
        </w:rPr>
      </w:pPr>
      <w:proofErr w:type="gramStart"/>
      <w:r>
        <w:rPr>
          <w:rFonts w:cs="PT Bold Heading" w:hint="cs"/>
          <w:sz w:val="36"/>
          <w:szCs w:val="36"/>
          <w:rtl/>
          <w:lang w:bidi="ar-IQ"/>
        </w:rPr>
        <w:t>ثانيا :</w:t>
      </w:r>
      <w:proofErr w:type="gramEnd"/>
      <w:r>
        <w:rPr>
          <w:rFonts w:cs="PT Bold Heading" w:hint="cs"/>
          <w:sz w:val="36"/>
          <w:szCs w:val="36"/>
          <w:rtl/>
          <w:lang w:bidi="ar-IQ"/>
        </w:rPr>
        <w:t xml:space="preserve"> العلاج الحراري </w:t>
      </w:r>
    </w:p>
    <w:p w:rsidR="00170F07" w:rsidRDefault="00170F07" w:rsidP="00ED68CC">
      <w:pPr>
        <w:spacing w:line="360" w:lineRule="auto"/>
        <w:jc w:val="center"/>
        <w:rPr>
          <w:rFonts w:cs="PT Bold Heading"/>
          <w:sz w:val="36"/>
          <w:szCs w:val="36"/>
          <w:rtl/>
          <w:lang w:bidi="ar-IQ"/>
        </w:rPr>
      </w:pPr>
      <w:r>
        <w:rPr>
          <w:noProof/>
        </w:rPr>
        <w:drawing>
          <wp:inline distT="0" distB="0" distL="0" distR="0" wp14:anchorId="02311215" wp14:editId="5BE8E586">
            <wp:extent cx="5704205" cy="7191375"/>
            <wp:effectExtent l="0" t="0" r="0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3154" b="27259"/>
                    <a:stretch/>
                  </pic:blipFill>
                  <pic:spPr bwMode="auto">
                    <a:xfrm>
                      <a:off x="0" y="0"/>
                      <a:ext cx="5704205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007" w:rsidRPr="005A7007" w:rsidRDefault="005A7007" w:rsidP="005A7007">
      <w:pPr>
        <w:spacing w:line="360" w:lineRule="auto"/>
        <w:rPr>
          <w:rFonts w:cs="PT Bold Heading"/>
          <w:sz w:val="36"/>
          <w:szCs w:val="36"/>
          <w:rtl/>
          <w:lang w:bidi="ar-IQ"/>
        </w:rPr>
      </w:pPr>
      <w:r w:rsidRPr="005A7007">
        <w:rPr>
          <w:rFonts w:cs="PT Bold Heading" w:hint="cs"/>
          <w:sz w:val="36"/>
          <w:szCs w:val="36"/>
          <w:rtl/>
          <w:lang w:bidi="ar-IQ"/>
        </w:rPr>
        <w:lastRenderedPageBreak/>
        <w:t>أولا</w:t>
      </w:r>
      <w:r w:rsidRPr="005A7007">
        <w:rPr>
          <w:rFonts w:cs="PT Bold Heading"/>
          <w:sz w:val="36"/>
          <w:szCs w:val="36"/>
          <w:rtl/>
          <w:lang w:bidi="ar-IQ"/>
        </w:rPr>
        <w:t xml:space="preserve">: </w:t>
      </w:r>
      <w:r w:rsidRPr="005A7007">
        <w:rPr>
          <w:rFonts w:cs="PT Bold Heading" w:hint="cs"/>
          <w:sz w:val="36"/>
          <w:szCs w:val="36"/>
          <w:rtl/>
          <w:lang w:bidi="ar-IQ"/>
        </w:rPr>
        <w:t>العلاج</w:t>
      </w:r>
      <w:r w:rsidRPr="005A7007">
        <w:rPr>
          <w:rFonts w:cs="PT Bold Heading"/>
          <w:sz w:val="36"/>
          <w:szCs w:val="36"/>
          <w:rtl/>
          <w:lang w:bidi="ar-IQ"/>
        </w:rPr>
        <w:t xml:space="preserve"> </w:t>
      </w:r>
      <w:r w:rsidRPr="005A7007">
        <w:rPr>
          <w:rFonts w:cs="PT Bold Heading" w:hint="cs"/>
          <w:sz w:val="36"/>
          <w:szCs w:val="36"/>
          <w:rtl/>
          <w:lang w:bidi="ar-IQ"/>
        </w:rPr>
        <w:t>والتأهيل</w:t>
      </w:r>
      <w:r w:rsidRPr="005A7007">
        <w:rPr>
          <w:rFonts w:cs="PT Bold Heading"/>
          <w:sz w:val="36"/>
          <w:szCs w:val="36"/>
          <w:rtl/>
          <w:lang w:bidi="ar-IQ"/>
        </w:rPr>
        <w:t xml:space="preserve"> </w:t>
      </w:r>
      <w:r w:rsidRPr="005A7007">
        <w:rPr>
          <w:rFonts w:cs="PT Bold Heading" w:hint="cs"/>
          <w:sz w:val="36"/>
          <w:szCs w:val="36"/>
          <w:rtl/>
          <w:lang w:bidi="ar-IQ"/>
        </w:rPr>
        <w:t>بدرجات</w:t>
      </w:r>
      <w:r w:rsidRPr="005A7007">
        <w:rPr>
          <w:rFonts w:cs="PT Bold Heading"/>
          <w:sz w:val="36"/>
          <w:szCs w:val="36"/>
          <w:rtl/>
          <w:lang w:bidi="ar-IQ"/>
        </w:rPr>
        <w:t xml:space="preserve"> </w:t>
      </w:r>
      <w:r w:rsidRPr="005A7007">
        <w:rPr>
          <w:rFonts w:cs="PT Bold Heading" w:hint="cs"/>
          <w:sz w:val="36"/>
          <w:szCs w:val="36"/>
          <w:rtl/>
          <w:lang w:bidi="ar-IQ"/>
        </w:rPr>
        <w:t>الحرارة</w:t>
      </w:r>
      <w:r w:rsidRPr="005A7007">
        <w:rPr>
          <w:rFonts w:cs="PT Bold Heading"/>
          <w:sz w:val="36"/>
          <w:szCs w:val="36"/>
          <w:rtl/>
          <w:lang w:bidi="ar-IQ"/>
        </w:rPr>
        <w:t xml:space="preserve"> </w:t>
      </w:r>
      <w:r w:rsidRPr="005A7007">
        <w:rPr>
          <w:rFonts w:cs="PT Bold Heading" w:hint="cs"/>
          <w:sz w:val="36"/>
          <w:szCs w:val="36"/>
          <w:rtl/>
          <w:lang w:bidi="ar-IQ"/>
        </w:rPr>
        <w:t>المرتفعة</w:t>
      </w:r>
      <w:r w:rsidRPr="005A7007">
        <w:rPr>
          <w:rFonts w:cs="PT Bold Heading"/>
          <w:sz w:val="36"/>
          <w:szCs w:val="36"/>
          <w:rtl/>
          <w:lang w:bidi="ar-IQ"/>
        </w:rPr>
        <w:t xml:space="preserve"> (</w:t>
      </w:r>
      <w:r w:rsidRPr="005A7007">
        <w:rPr>
          <w:rFonts w:cs="PT Bold Heading" w:hint="cs"/>
          <w:sz w:val="36"/>
          <w:szCs w:val="36"/>
          <w:rtl/>
          <w:lang w:bidi="ar-IQ"/>
        </w:rPr>
        <w:t>السخونة</w:t>
      </w:r>
      <w:r w:rsidRPr="005A7007">
        <w:rPr>
          <w:rFonts w:cs="PT Bold Heading"/>
          <w:sz w:val="36"/>
          <w:szCs w:val="36"/>
          <w:rtl/>
          <w:lang w:bidi="ar-IQ"/>
        </w:rPr>
        <w:t>)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ويشمل هذا النوع من العلاج كافة أنواع الحرارة المستخدمة في المجال العلاجي والتأهيلي.</w:t>
      </w:r>
    </w:p>
    <w:p w:rsidR="005A7007" w:rsidRPr="00ED68CC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r w:rsidRPr="00ED68CC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التأثير الفسيولوجي للعلاج </w:t>
      </w:r>
      <w:proofErr w:type="gramStart"/>
      <w:r w:rsidRPr="00ED68CC">
        <w:rPr>
          <w:rFonts w:asciiTheme="minorBidi" w:hAnsiTheme="minorBidi"/>
          <w:b/>
          <w:bCs/>
          <w:sz w:val="32"/>
          <w:szCs w:val="32"/>
          <w:rtl/>
          <w:lang w:bidi="ar-IQ"/>
        </w:rPr>
        <w:t>بالسخونة</w:t>
      </w:r>
      <w:r w:rsidR="00ED68CC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ED68CC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  <w:proofErr w:type="gramEnd"/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sz w:val="32"/>
          <w:szCs w:val="32"/>
          <w:rtl/>
          <w:lang w:bidi="ar-IQ"/>
        </w:rPr>
        <w:t>1- تسبب</w:t>
      </w:r>
      <w:proofErr w:type="gram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</w:t>
      </w:r>
      <w:proofErr w:type="spellStart"/>
      <w:r w:rsidRPr="00170F07">
        <w:rPr>
          <w:rFonts w:asciiTheme="minorBidi" w:hAnsiTheme="minorBidi"/>
          <w:sz w:val="32"/>
          <w:szCs w:val="32"/>
          <w:rtl/>
          <w:lang w:bidi="ar-IQ"/>
        </w:rPr>
        <w:t>إتساعا</w:t>
      </w:r>
      <w:proofErr w:type="spell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فسيولوجيا في الأوعية الدموية.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sz w:val="32"/>
          <w:szCs w:val="32"/>
          <w:rtl/>
          <w:lang w:bidi="ar-IQ"/>
        </w:rPr>
        <w:t>2- تسبب</w:t>
      </w:r>
      <w:proofErr w:type="gram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مشاركة من الأوعية الدموية الاحتياطية فتحسن الدورة الدموية في الجزء المصاب.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sz w:val="32"/>
          <w:szCs w:val="32"/>
          <w:rtl/>
          <w:lang w:bidi="ar-IQ"/>
        </w:rPr>
        <w:t>3- تنشيط</w:t>
      </w:r>
      <w:proofErr w:type="gram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الجهاز المناعي في الجسم وزيادة كفاءة التمثيل </w:t>
      </w:r>
      <w:proofErr w:type="spellStart"/>
      <w:r w:rsidRPr="00170F07">
        <w:rPr>
          <w:rFonts w:asciiTheme="minorBidi" w:hAnsiTheme="minorBidi"/>
          <w:sz w:val="32"/>
          <w:szCs w:val="32"/>
          <w:rtl/>
          <w:lang w:bidi="ar-IQ"/>
        </w:rPr>
        <w:t>الغذائى</w:t>
      </w:r>
      <w:proofErr w:type="spell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منه.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وهناك نوعان أساسيان للتسخين الحراري المستخدم في العلاج الطبيعي وهما:</w:t>
      </w:r>
    </w:p>
    <w:p w:rsidR="005A7007" w:rsidRPr="00170F07" w:rsidRDefault="005A7007" w:rsidP="00170F07">
      <w:pPr>
        <w:spacing w:line="360" w:lineRule="auto"/>
        <w:jc w:val="center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أ- الحرارة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الجافة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                               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 ب- الحرارة الرطبة (المبللة).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أ- الحرارة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الجافة: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1- الأشعة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تحت الحمراء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■ ليس هناك وسط </w:t>
      </w:r>
      <w:proofErr w:type="spellStart"/>
      <w:r w:rsidRPr="00170F07">
        <w:rPr>
          <w:rFonts w:asciiTheme="minorBidi" w:hAnsiTheme="minorBidi"/>
          <w:sz w:val="32"/>
          <w:szCs w:val="32"/>
          <w:rtl/>
          <w:lang w:bidi="ar-IQ"/>
        </w:rPr>
        <w:t>تلامسى</w:t>
      </w:r>
      <w:proofErr w:type="spell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بين جهاز الأشعة تحت الحمراء وبين جزء الجسم المراد علاجه.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تخترق الأشعة تحت الحمراء الهواء من جهاز (مصباح) دون أن ترفع حرارته لتصل إلى الجسم المراد علاجه فيمتصها الجلد وتتحول إلى درجة حرارة مفيدة.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لا تخترق الأشعة التحت حمراء الأنسجة بعمق، حيث أنها سطحية (حوالي 3 سم فقط).</w:t>
      </w:r>
    </w:p>
    <w:p w:rsidR="005A70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يلزم هذا النوع من العلاج أن يكون لمدة طويلة نسبيا (تصل إلى 20 دقيقة) وبدرجة تركيز عالية.</w:t>
      </w:r>
    </w:p>
    <w:p w:rsidR="00ED68CC" w:rsidRPr="00170F07" w:rsidRDefault="00ED68CC" w:rsidP="00ED68CC">
      <w:pPr>
        <w:spacing w:line="360" w:lineRule="auto"/>
        <w:jc w:val="center"/>
        <w:rPr>
          <w:rFonts w:asciiTheme="minorBidi" w:hAnsiTheme="minorBidi"/>
          <w:sz w:val="32"/>
          <w:szCs w:val="32"/>
          <w:rtl/>
          <w:lang w:bidi="ar-IQ"/>
        </w:rPr>
      </w:pPr>
      <w:r w:rsidRPr="00ED68CC"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2277745" cy="1695450"/>
            <wp:effectExtent l="0" t="0" r="825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99" cy="16977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68CC"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2324100" cy="169545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0" t="3140" r="10537" b="43497"/>
                    <a:stretch/>
                  </pic:blipFill>
                  <pic:spPr bwMode="auto">
                    <a:xfrm>
                      <a:off x="0" y="0"/>
                      <a:ext cx="2324100" cy="1695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007" w:rsidRPr="00ED68CC" w:rsidRDefault="005A7007" w:rsidP="00ED68CC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lastRenderedPageBreak/>
        <w:t>2- الأشعة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فوق البنفسجية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يمكنها تكوين فيتامين "د" تحت الجلد وتحويله من صورته الغير نشطة إلى صورته النهائية الحيوية والفعالة.</w:t>
      </w:r>
    </w:p>
    <w:p w:rsidR="005A70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■ تزيد من </w:t>
      </w:r>
      <w:proofErr w:type="spellStart"/>
      <w:r w:rsidRPr="00170F07">
        <w:rPr>
          <w:rFonts w:asciiTheme="minorBidi" w:hAnsiTheme="minorBidi"/>
          <w:sz w:val="32"/>
          <w:szCs w:val="32"/>
          <w:rtl/>
          <w:lang w:bidi="ar-IQ"/>
        </w:rPr>
        <w:t>كفائة</w:t>
      </w:r>
      <w:proofErr w:type="spell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الجهاز المناعي بالجسم بزيادة كفاءة الدورة الدموية بالجلد.</w:t>
      </w:r>
    </w:p>
    <w:p w:rsidR="00ED68CC" w:rsidRPr="00170F07" w:rsidRDefault="00ED68CC" w:rsidP="00ED68CC">
      <w:pPr>
        <w:spacing w:line="360" w:lineRule="auto"/>
        <w:jc w:val="center"/>
        <w:rPr>
          <w:rFonts w:asciiTheme="minorBidi" w:hAnsiTheme="minorBidi"/>
          <w:sz w:val="32"/>
          <w:szCs w:val="32"/>
          <w:rtl/>
          <w:lang w:bidi="ar-IQ"/>
        </w:rPr>
      </w:pPr>
      <w:r w:rsidRPr="00ED68CC"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6000750" cy="2600325"/>
            <wp:effectExtent l="0" t="0" r="0" b="9525"/>
            <wp:docPr id="7" name="صورة 7" descr="C:\Users\AL-MOHANDS\Desktop\العلاج_بالأشعة_فوق_البنفسج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-MOHANDS\Desktop\العلاج_بالأشعة_فوق_البنفسجية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600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ب- الحرارة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الرطبة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1- العلاج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بالطمي</w:t>
      </w:r>
      <w:proofErr w:type="spell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المعدني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■ </w:t>
      </w:r>
      <w:proofErr w:type="gramStart"/>
      <w:r w:rsidRPr="00170F07">
        <w:rPr>
          <w:rFonts w:asciiTheme="minorBidi" w:hAnsiTheme="minorBidi"/>
          <w:sz w:val="32"/>
          <w:szCs w:val="32"/>
          <w:rtl/>
          <w:lang w:bidi="ar-IQ"/>
        </w:rPr>
        <w:t>يحتوى</w:t>
      </w:r>
      <w:proofErr w:type="gram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على نسبة عالية من المواد العضوية </w:t>
      </w:r>
      <w:proofErr w:type="spellStart"/>
      <w:r w:rsidRPr="00170F07">
        <w:rPr>
          <w:rFonts w:asciiTheme="minorBidi" w:hAnsiTheme="minorBidi"/>
          <w:sz w:val="32"/>
          <w:szCs w:val="32"/>
          <w:rtl/>
          <w:lang w:bidi="ar-IQ"/>
        </w:rPr>
        <w:t>أوالغير</w:t>
      </w:r>
      <w:proofErr w:type="spell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عضوية (المعدنية) ويتوفر في اماكن معينة (مثل الحمامات الكبريتية في مدينة حلوان – القاهرة – مصر).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يستخدم في علاج الأمراض الروماتيزمية المفصلية المزمنة وليس في علاج الحالات الحادة.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يستخدم في علاج الأمراض المزمنة في امراض النساء (مثل الالتهابات المزمنة في قنوات فالوب).</w:t>
      </w:r>
    </w:p>
    <w:p w:rsidR="005A70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يستخدم في علاج الرياضيين في آخر مراحل التأهيل بعد الاصابة.</w:t>
      </w:r>
    </w:p>
    <w:p w:rsidR="00ED68CC" w:rsidRPr="00170F07" w:rsidRDefault="00ED68CC" w:rsidP="00ED68CC">
      <w:pPr>
        <w:spacing w:line="360" w:lineRule="auto"/>
        <w:jc w:val="center"/>
        <w:rPr>
          <w:rFonts w:asciiTheme="minorBidi" w:hAnsiTheme="minorBidi"/>
          <w:sz w:val="32"/>
          <w:szCs w:val="32"/>
          <w:rtl/>
          <w:lang w:bidi="ar-IQ"/>
        </w:rPr>
      </w:pPr>
      <w:r w:rsidRPr="00ED68CC">
        <w:rPr>
          <w:rFonts w:asciiTheme="minorBidi" w:hAnsiTheme="minorBidi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00650" cy="2238375"/>
            <wp:effectExtent l="0" t="0" r="0" b="95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238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007" w:rsidRPr="00170F07" w:rsidRDefault="005A7007" w:rsidP="00ED68CC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2- العلاج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الحراري بشمع </w:t>
      </w:r>
      <w:proofErr w:type="spell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البرافين</w:t>
      </w:r>
      <w:proofErr w:type="spellEnd"/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■ الشمع موصل </w:t>
      </w:r>
      <w:proofErr w:type="gramStart"/>
      <w:r w:rsidRPr="00170F07">
        <w:rPr>
          <w:rFonts w:asciiTheme="minorBidi" w:hAnsiTheme="minorBidi"/>
          <w:sz w:val="32"/>
          <w:szCs w:val="32"/>
          <w:rtl/>
          <w:lang w:bidi="ar-IQ"/>
        </w:rPr>
        <w:t>ردئ</w:t>
      </w:r>
      <w:proofErr w:type="gram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للحرارة، فيقوم بتوصيل الحرارة للجسم ببطء.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■ يتميز </w:t>
      </w:r>
      <w:proofErr w:type="spellStart"/>
      <w:r w:rsidRPr="00170F07">
        <w:rPr>
          <w:rFonts w:asciiTheme="minorBidi" w:hAnsiTheme="minorBidi"/>
          <w:sz w:val="32"/>
          <w:szCs w:val="32"/>
          <w:rtl/>
          <w:lang w:bidi="ar-IQ"/>
        </w:rPr>
        <w:t>إستخدام</w:t>
      </w:r>
      <w:proofErr w:type="spell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شمع </w:t>
      </w:r>
      <w:proofErr w:type="spellStart"/>
      <w:r w:rsidRPr="00170F07">
        <w:rPr>
          <w:rFonts w:asciiTheme="minorBidi" w:hAnsiTheme="minorBidi"/>
          <w:sz w:val="32"/>
          <w:szCs w:val="32"/>
          <w:rtl/>
          <w:lang w:bidi="ar-IQ"/>
        </w:rPr>
        <w:t>البرافين</w:t>
      </w:r>
      <w:proofErr w:type="spell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في العلاج الطبيعي</w:t>
      </w:r>
      <w:r w:rsidR="00170F07">
        <w:rPr>
          <w:rFonts w:asciiTheme="minorBidi" w:hAnsiTheme="minorBidi" w:hint="cs"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sz w:val="32"/>
          <w:szCs w:val="32"/>
          <w:rtl/>
          <w:lang w:bidi="ar-IQ"/>
        </w:rPr>
        <w:t>بالسهولة في التطبيق.</w:t>
      </w:r>
    </w:p>
    <w:p w:rsidR="005A70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يستخدم في علاج العديد من الاصابات الرياضية</w:t>
      </w:r>
      <w:r w:rsidR="00170F07">
        <w:rPr>
          <w:rFonts w:asciiTheme="minorBidi" w:hAnsiTheme="minorBidi" w:hint="cs"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sz w:val="32"/>
          <w:szCs w:val="32"/>
          <w:rtl/>
          <w:lang w:bidi="ar-IQ"/>
        </w:rPr>
        <w:t>(مثل الكدمات، والارتشاح المفصلي البسيط).</w:t>
      </w:r>
    </w:p>
    <w:p w:rsidR="00ED68CC" w:rsidRPr="00170F07" w:rsidRDefault="00ED68CC" w:rsidP="00ED68CC">
      <w:pPr>
        <w:spacing w:line="360" w:lineRule="auto"/>
        <w:jc w:val="center"/>
        <w:rPr>
          <w:rFonts w:asciiTheme="minorBidi" w:hAnsiTheme="minorBidi"/>
          <w:sz w:val="32"/>
          <w:szCs w:val="32"/>
          <w:rtl/>
          <w:lang w:bidi="ar-IQ"/>
        </w:rPr>
      </w:pPr>
      <w:r w:rsidRPr="00ED68CC"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5314950" cy="2200275"/>
            <wp:effectExtent l="0" t="0" r="0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200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3- الكمادات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الساخنة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تستخدم منزليا لرفع درجة حرارة الجزء المصاب</w:t>
      </w:r>
      <w:r w:rsidR="00170F07">
        <w:rPr>
          <w:rFonts w:asciiTheme="minorBidi" w:hAnsiTheme="minorBidi" w:hint="cs"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sz w:val="32"/>
          <w:szCs w:val="32"/>
          <w:rtl/>
          <w:lang w:bidi="ar-IQ"/>
        </w:rPr>
        <w:t>وتتميز بسهولة استخدامها.</w:t>
      </w:r>
    </w:p>
    <w:p w:rsidR="005A70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تعتبر هي الطريقة الشائعة في الاستخدام لعلاج</w:t>
      </w:r>
      <w:r w:rsidR="00170F07" w:rsidRPr="00170F07">
        <w:rPr>
          <w:rFonts w:asciiTheme="minorBidi" w:hAnsiTheme="minorBidi"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sz w:val="32"/>
          <w:szCs w:val="32"/>
          <w:rtl/>
          <w:lang w:bidi="ar-IQ"/>
        </w:rPr>
        <w:t>إصابات الرياضيين.</w:t>
      </w:r>
    </w:p>
    <w:p w:rsidR="00170F07" w:rsidRPr="00170F07" w:rsidRDefault="00ED68CC" w:rsidP="00ED68CC">
      <w:pPr>
        <w:spacing w:line="360" w:lineRule="auto"/>
        <w:jc w:val="center"/>
        <w:rPr>
          <w:rFonts w:asciiTheme="minorBidi" w:hAnsiTheme="minorBidi"/>
          <w:sz w:val="32"/>
          <w:szCs w:val="32"/>
          <w:rtl/>
          <w:lang w:bidi="ar-IQ"/>
        </w:rPr>
      </w:pPr>
      <w:r w:rsidRPr="00ED68CC">
        <w:rPr>
          <w:rFonts w:asciiTheme="minorBidi" w:hAnsiTheme="minorBidi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753100" cy="1857375"/>
            <wp:effectExtent l="0" t="0" r="0" b="952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7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007" w:rsidRPr="00170F07" w:rsidRDefault="00170F07" w:rsidP="00170F07">
      <w:pPr>
        <w:spacing w:line="360" w:lineRule="auto"/>
        <w:jc w:val="lowKashida"/>
        <w:rPr>
          <w:rFonts w:asciiTheme="minorBidi" w:hAnsiTheme="minorBidi" w:cs="PT Bold Heading"/>
          <w:b/>
          <w:bCs/>
          <w:sz w:val="36"/>
          <w:szCs w:val="36"/>
          <w:rtl/>
          <w:lang w:bidi="ar-IQ"/>
        </w:rPr>
      </w:pPr>
      <w:r w:rsidRPr="00170F07">
        <w:rPr>
          <w:rFonts w:asciiTheme="minorBidi" w:hAnsiTheme="minorBidi" w:cs="PT Bold Heading"/>
          <w:sz w:val="36"/>
          <w:szCs w:val="36"/>
          <w:rtl/>
          <w:lang w:bidi="ar-IQ"/>
        </w:rPr>
        <w:t xml:space="preserve"> </w:t>
      </w:r>
      <w:r w:rsidR="005A7007" w:rsidRPr="00170F07">
        <w:rPr>
          <w:rFonts w:asciiTheme="minorBidi" w:hAnsiTheme="minorBidi" w:cs="PT Bold Heading"/>
          <w:b/>
          <w:bCs/>
          <w:sz w:val="36"/>
          <w:szCs w:val="36"/>
          <w:rtl/>
          <w:lang w:bidi="ar-IQ"/>
        </w:rPr>
        <w:t xml:space="preserve">ثانياً: العلاج </w:t>
      </w:r>
      <w:proofErr w:type="spellStart"/>
      <w:r w:rsidR="005A7007" w:rsidRPr="00170F07">
        <w:rPr>
          <w:rFonts w:asciiTheme="minorBidi" w:hAnsiTheme="minorBidi" w:cs="PT Bold Heading"/>
          <w:b/>
          <w:bCs/>
          <w:sz w:val="36"/>
          <w:szCs w:val="36"/>
          <w:rtl/>
          <w:lang w:bidi="ar-IQ"/>
        </w:rPr>
        <w:t>والتاهيل</w:t>
      </w:r>
      <w:proofErr w:type="spellEnd"/>
      <w:r w:rsidR="005A7007" w:rsidRPr="00170F07">
        <w:rPr>
          <w:rFonts w:asciiTheme="minorBidi" w:hAnsiTheme="minorBidi" w:cs="PT Bold Heading"/>
          <w:b/>
          <w:bCs/>
          <w:sz w:val="36"/>
          <w:szCs w:val="36"/>
          <w:rtl/>
          <w:lang w:bidi="ar-IQ"/>
        </w:rPr>
        <w:t xml:space="preserve"> بدرجات الحرارة المنخفضة (البرودة)</w:t>
      </w:r>
    </w:p>
    <w:p w:rsid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ويستخدم بكثرة في مجال علاج إصابات الملاعب.</w:t>
      </w:r>
      <w:r w:rsidR="00170F07">
        <w:rPr>
          <w:rFonts w:asciiTheme="minorBidi" w:hAnsiTheme="minorBidi" w:hint="cs"/>
          <w:sz w:val="32"/>
          <w:szCs w:val="32"/>
          <w:rtl/>
          <w:lang w:bidi="ar-IQ"/>
        </w:rPr>
        <w:t xml:space="preserve"> 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التأثير الفسيولوجي للعلاج </w:t>
      </w: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بالبرودة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  <w:proofErr w:type="gramEnd"/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sz w:val="32"/>
          <w:szCs w:val="32"/>
          <w:rtl/>
          <w:lang w:bidi="ar-IQ"/>
        </w:rPr>
        <w:t>1- يحدث</w:t>
      </w:r>
      <w:proofErr w:type="gram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ضيق مباشر في الأوعية الدموية فور ملامسة البرودة لها.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sz w:val="32"/>
          <w:szCs w:val="32"/>
          <w:rtl/>
          <w:lang w:bidi="ar-IQ"/>
        </w:rPr>
        <w:t>2- تحدث</w:t>
      </w:r>
      <w:proofErr w:type="gram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البرودة تقليل ملحوظ في </w:t>
      </w:r>
      <w:r w:rsidR="00170F07">
        <w:rPr>
          <w:rFonts w:asciiTheme="minorBidi" w:hAnsiTheme="minorBidi" w:hint="cs"/>
          <w:sz w:val="32"/>
          <w:szCs w:val="32"/>
          <w:rtl/>
          <w:lang w:bidi="ar-IQ"/>
        </w:rPr>
        <w:t xml:space="preserve">الإحساس </w:t>
      </w:r>
      <w:r w:rsidRPr="00170F07">
        <w:rPr>
          <w:rFonts w:asciiTheme="minorBidi" w:hAnsiTheme="minorBidi"/>
          <w:sz w:val="32"/>
          <w:szCs w:val="32"/>
          <w:rtl/>
          <w:lang w:bidi="ar-IQ"/>
        </w:rPr>
        <w:t>بالألم.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الطرق المستخدمة في العلاج بالبرودة: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1- المكعبات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الثلجية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تستخدم لعلاج إصابات اليدين والأصابع والكوع والقدم والمفاصل الصغيرة، وتستخدم أيضا في علاج الكدمات.</w:t>
      </w:r>
    </w:p>
    <w:p w:rsidR="00ED68CC" w:rsidRPr="00170F07" w:rsidRDefault="00ED68CC" w:rsidP="00ED68CC">
      <w:pPr>
        <w:spacing w:line="360" w:lineRule="auto"/>
        <w:jc w:val="center"/>
        <w:rPr>
          <w:rFonts w:asciiTheme="minorBidi" w:hAnsiTheme="minorBidi"/>
          <w:sz w:val="32"/>
          <w:szCs w:val="32"/>
          <w:rtl/>
          <w:lang w:bidi="ar-IQ"/>
        </w:rPr>
      </w:pPr>
      <w:r w:rsidRPr="00ED68CC"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5010150" cy="158115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58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2- الكتلة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الثلجية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lastRenderedPageBreak/>
        <w:t>■ تستخدم في علاج المفاصل الكبيرة مثل الكتف والركبة، وتستخدم في علاج الكدمات والشد والتمزقات العضلية.</w:t>
      </w:r>
    </w:p>
    <w:p w:rsidR="00ED68CC" w:rsidRPr="00170F07" w:rsidRDefault="00ED68CC" w:rsidP="00ED68CC">
      <w:pPr>
        <w:spacing w:line="360" w:lineRule="auto"/>
        <w:jc w:val="center"/>
        <w:rPr>
          <w:rFonts w:asciiTheme="minorBidi" w:hAnsiTheme="minorBidi"/>
          <w:sz w:val="32"/>
          <w:szCs w:val="32"/>
          <w:rtl/>
          <w:lang w:bidi="ar-IQ"/>
        </w:rPr>
      </w:pPr>
      <w:r w:rsidRPr="00ED68CC"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4838700" cy="1685925"/>
            <wp:effectExtent l="0" t="0" r="0" b="95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3- أكياس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الثلج الطبية</w:t>
      </w:r>
      <w:r w:rsidR="00170F07" w:rsidRP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■ وهي اكياس </w:t>
      </w:r>
      <w:proofErr w:type="gramStart"/>
      <w:r w:rsidRPr="00170F07">
        <w:rPr>
          <w:rFonts w:asciiTheme="minorBidi" w:hAnsiTheme="minorBidi"/>
          <w:sz w:val="32"/>
          <w:szCs w:val="32"/>
          <w:rtl/>
          <w:lang w:bidi="ar-IQ"/>
        </w:rPr>
        <w:t>تحتوى</w:t>
      </w:r>
      <w:proofErr w:type="gramEnd"/>
      <w:r w:rsidRPr="00170F07">
        <w:rPr>
          <w:rFonts w:asciiTheme="minorBidi" w:hAnsiTheme="minorBidi"/>
          <w:sz w:val="32"/>
          <w:szCs w:val="32"/>
          <w:rtl/>
          <w:lang w:bidi="ar-IQ"/>
        </w:rPr>
        <w:t xml:space="preserve"> على بودرة تتحول بالرج إلى سائل بداخل الكيس، درجة حرارته منخفضة جدا، ويستخدم في علاج المفاصل والأجزاء كبيرة الحجم نسبيا.</w:t>
      </w:r>
    </w:p>
    <w:p w:rsidR="00ED68CC" w:rsidRDefault="00ED68CC" w:rsidP="00ED68CC">
      <w:pPr>
        <w:spacing w:line="360" w:lineRule="auto"/>
        <w:jc w:val="center"/>
        <w:rPr>
          <w:rFonts w:asciiTheme="minorBidi" w:hAnsiTheme="minorBidi"/>
          <w:sz w:val="32"/>
          <w:szCs w:val="32"/>
          <w:rtl/>
          <w:lang w:bidi="ar-IQ"/>
        </w:rPr>
      </w:pPr>
      <w:r w:rsidRPr="00ED68CC"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5562600" cy="171450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14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bookmarkStart w:id="0" w:name="_GoBack"/>
      <w:bookmarkEnd w:id="0"/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4- الفوط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الثلجية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وتستخدم بوضع الفوط في ماء مثلج وملح (الذي يمنع تيبس الفوطة) ثم لفها بعد تجفيفها نسبيا على الجزء المصاب، وتستخدم في علاج مفاصل الطرف العلوي والسفلى.</w:t>
      </w:r>
    </w:p>
    <w:p w:rsidR="00ED68CC" w:rsidRPr="00170F07" w:rsidRDefault="00ED68CC" w:rsidP="00ED68CC">
      <w:pPr>
        <w:spacing w:line="360" w:lineRule="auto"/>
        <w:jc w:val="center"/>
        <w:rPr>
          <w:rFonts w:asciiTheme="minorBidi" w:hAnsiTheme="minorBidi"/>
          <w:sz w:val="32"/>
          <w:szCs w:val="32"/>
          <w:rtl/>
          <w:lang w:bidi="ar-IQ"/>
        </w:rPr>
      </w:pPr>
      <w:r w:rsidRPr="00ED68CC"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5124450" cy="156210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56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lastRenderedPageBreak/>
        <w:t>5- حمامات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الثلج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وتستخدم لعلاج ضربات الشمس.</w:t>
      </w:r>
    </w:p>
    <w:p w:rsidR="00ED68CC" w:rsidRPr="00170F07" w:rsidRDefault="00ED68CC" w:rsidP="00ED68CC">
      <w:pPr>
        <w:spacing w:line="360" w:lineRule="auto"/>
        <w:jc w:val="center"/>
        <w:rPr>
          <w:rFonts w:asciiTheme="minorBidi" w:hAnsiTheme="minorBidi"/>
          <w:sz w:val="32"/>
          <w:szCs w:val="32"/>
          <w:rtl/>
          <w:lang w:bidi="ar-IQ"/>
        </w:rPr>
      </w:pPr>
      <w:r w:rsidRPr="00ED68CC"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5600065" cy="1657350"/>
            <wp:effectExtent l="0" t="0" r="635" b="0"/>
            <wp:docPr id="16" name="صورة 16" descr="C:\Users\AL-MOHANDS\Desktop\547155624160087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-MOHANDS\Desktop\54715562416008755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67" cy="16638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b/>
          <w:bCs/>
          <w:sz w:val="32"/>
          <w:szCs w:val="32"/>
          <w:rtl/>
          <w:lang w:bidi="ar-IQ"/>
        </w:rPr>
      </w:pPr>
      <w:proofErr w:type="gramStart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6- الرشاشات</w:t>
      </w:r>
      <w:proofErr w:type="gramEnd"/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 xml:space="preserve"> الباردة</w:t>
      </w:r>
      <w:r w:rsidR="00170F07">
        <w:rPr>
          <w:rFonts w:asciiTheme="minorBidi" w:hAnsiTheme="minorBidi" w:hint="cs"/>
          <w:b/>
          <w:bCs/>
          <w:sz w:val="32"/>
          <w:szCs w:val="32"/>
          <w:rtl/>
          <w:lang w:bidi="ar-IQ"/>
        </w:rPr>
        <w:t xml:space="preserve"> </w:t>
      </w:r>
      <w:r w:rsidRPr="00170F07">
        <w:rPr>
          <w:rFonts w:asciiTheme="minorBidi" w:hAnsiTheme="minorBidi"/>
          <w:b/>
          <w:bCs/>
          <w:sz w:val="32"/>
          <w:szCs w:val="32"/>
          <w:rtl/>
          <w:lang w:bidi="ar-IQ"/>
        </w:rPr>
        <w:t>:</w:t>
      </w:r>
    </w:p>
    <w:p w:rsidR="005A7007" w:rsidRPr="00170F07" w:rsidRDefault="005A7007" w:rsidP="00170F07">
      <w:pPr>
        <w:spacing w:line="360" w:lineRule="auto"/>
        <w:jc w:val="lowKashida"/>
        <w:rPr>
          <w:rFonts w:asciiTheme="minorBidi" w:hAnsiTheme="minorBidi"/>
          <w:sz w:val="32"/>
          <w:szCs w:val="32"/>
          <w:rtl/>
          <w:lang w:bidi="ar-IQ"/>
        </w:rPr>
      </w:pPr>
      <w:r w:rsidRPr="00170F07">
        <w:rPr>
          <w:rFonts w:asciiTheme="minorBidi" w:hAnsiTheme="minorBidi"/>
          <w:sz w:val="32"/>
          <w:szCs w:val="32"/>
          <w:rtl/>
          <w:lang w:bidi="ar-IQ"/>
        </w:rPr>
        <w:t>■ وتستخدم بصورة شائعة في الوسط الرياضي وعلى كافة الاصابات بالجسم عدا الوجه والجروح المفتوحة إذا ما وجدت.</w:t>
      </w:r>
    </w:p>
    <w:p w:rsidR="0086794A" w:rsidRPr="00DE1BCA" w:rsidRDefault="00ED68CC" w:rsidP="00DE1BCA">
      <w:pPr>
        <w:spacing w:line="360" w:lineRule="auto"/>
        <w:jc w:val="center"/>
        <w:rPr>
          <w:rFonts w:cs="PT Bold Heading"/>
          <w:sz w:val="36"/>
          <w:szCs w:val="36"/>
          <w:lang w:bidi="ar-IQ"/>
        </w:rPr>
      </w:pPr>
      <w:r w:rsidRPr="00ED68CC">
        <w:rPr>
          <w:rFonts w:cs="PT Bold Heading"/>
          <w:noProof/>
          <w:sz w:val="36"/>
          <w:szCs w:val="36"/>
          <w:rtl/>
        </w:rPr>
        <w:drawing>
          <wp:inline distT="0" distB="0" distL="0" distR="0">
            <wp:extent cx="4752975" cy="1847850"/>
            <wp:effectExtent l="0" t="0" r="9525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47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6794A" w:rsidRPr="00DE1BCA" w:rsidSect="0086794A">
      <w:headerReference w:type="default" r:id="rId20"/>
      <w:footerReference w:type="default" r:id="rId21"/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39B" w:rsidRDefault="00FB339B" w:rsidP="0086794A">
      <w:pPr>
        <w:spacing w:after="0" w:line="240" w:lineRule="auto"/>
      </w:pPr>
      <w:r>
        <w:separator/>
      </w:r>
    </w:p>
  </w:endnote>
  <w:endnote w:type="continuationSeparator" w:id="0">
    <w:p w:rsidR="00FB339B" w:rsidRDefault="00FB339B" w:rsidP="00867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717276976"/>
      <w:docPartObj>
        <w:docPartGallery w:val="Page Numbers (Bottom of Page)"/>
        <w:docPartUnique/>
      </w:docPartObj>
    </w:sdtPr>
    <w:sdtEndPr/>
    <w:sdtContent>
      <w:p w:rsidR="0086794A" w:rsidRDefault="0086794A">
        <w:pPr>
          <w:pStyle w:val="a4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left</wp:align>
                  </wp:positionH>
                  <wp:positionV relativeFrom="page">
                    <wp:posOffset>9524999</wp:posOffset>
                  </wp:positionV>
                  <wp:extent cx="1628775" cy="1169035"/>
                  <wp:effectExtent l="0" t="0" r="9525" b="0"/>
                  <wp:wrapNone/>
                  <wp:docPr id="1" name="مثلث متساوي الساقين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28775" cy="11690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794A" w:rsidRDefault="0086794A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DE1BCA" w:rsidRPr="00DE1BC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rtl/>
                                  <w:lang w:val="ar-SA"/>
                                </w:rPr>
                                <w:t>7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مثلث متساوي الساقين 1" o:spid="_x0000_s1026" type="#_x0000_t5" style="position:absolute;left:0;text-align:left;margin-left:0;margin-top:750pt;width:128.25pt;height:92.0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" adj="21600" fillcolor="#d2eaf1" stroked="f">
                  <v:textbox>
                    <w:txbxContent>
                      <w:p w:rsidR="0086794A" w:rsidRDefault="0086794A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DE1BCA" w:rsidRPr="00DE1BCA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rtl/>
                            <w:lang w:val="ar-SA"/>
                          </w:rPr>
                          <w:t>7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39B" w:rsidRDefault="00FB339B" w:rsidP="0086794A">
      <w:pPr>
        <w:spacing w:after="0" w:line="240" w:lineRule="auto"/>
      </w:pPr>
      <w:r>
        <w:separator/>
      </w:r>
    </w:p>
  </w:footnote>
  <w:footnote w:type="continuationSeparator" w:id="0">
    <w:p w:rsidR="00FB339B" w:rsidRDefault="00FB339B" w:rsidP="00867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109"/>
      <w:gridCol w:w="5095"/>
    </w:tblGrid>
    <w:tr w:rsidR="0086794A">
      <w:trPr>
        <w:jc w:val="center"/>
      </w:trPr>
      <w:sdt>
        <w:sdtPr>
          <w:rPr>
            <w:rFonts w:ascii="Andalus" w:hAnsi="Andalus" w:cs="Andalus"/>
            <w:b/>
            <w:bCs/>
            <w:caps/>
            <w:color w:val="FFFFFF" w:themeColor="background1"/>
            <w:sz w:val="24"/>
            <w:szCs w:val="24"/>
            <w:rtl/>
          </w:rPr>
          <w:alias w:val="العنوان"/>
          <w:tag w:val=""/>
          <w:id w:val="126446070"/>
          <w:placeholder>
            <w:docPart w:val="CB8324DEC59046808ED9951E75D55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:rsidR="0086794A" w:rsidRPr="0086794A" w:rsidRDefault="006D5510" w:rsidP="0086794A">
              <w:pPr>
                <w:pStyle w:val="a3"/>
                <w:rPr>
                  <w:rFonts w:ascii="Andalus" w:hAnsi="Andalus" w:cs="Andalus"/>
                  <w:caps/>
                  <w:color w:val="FFFFFF" w:themeColor="background1"/>
                  <w:sz w:val="18"/>
                  <w:szCs w:val="18"/>
                </w:rPr>
              </w:pPr>
              <w:proofErr w:type="spellStart"/>
              <w:r>
                <w:rPr>
                  <w:rFonts w:ascii="Andalus" w:hAnsi="Andalus" w:cs="Andalus" w:hint="cs"/>
                  <w:b/>
                  <w:bCs/>
                  <w:caps/>
                  <w:color w:val="FFFFFF" w:themeColor="background1"/>
                  <w:sz w:val="24"/>
                  <w:szCs w:val="24"/>
                  <w:rtl/>
                  <w:lang w:bidi="ar-IQ"/>
                </w:rPr>
                <w:t>التاهيل</w:t>
              </w:r>
              <w:proofErr w:type="spellEnd"/>
              <w:r>
                <w:rPr>
                  <w:rFonts w:ascii="Andalus" w:hAnsi="Andalus" w:cs="Andalus" w:hint="cs"/>
                  <w:b/>
                  <w:bCs/>
                  <w:caps/>
                  <w:color w:val="FFFFFF" w:themeColor="background1"/>
                  <w:sz w:val="24"/>
                  <w:szCs w:val="24"/>
                  <w:rtl/>
                  <w:lang w:bidi="ar-IQ"/>
                </w:rPr>
                <w:t xml:space="preserve"> الرياضي/ المرحلة الثانية</w:t>
              </w:r>
            </w:p>
          </w:tc>
        </w:sdtContent>
      </w:sdt>
      <w:sdt>
        <w:sdtPr>
          <w:rPr>
            <w:rFonts w:ascii="Andalus" w:hAnsi="Andalus" w:cs="Andalus"/>
            <w:b/>
            <w:bCs/>
            <w:caps/>
            <w:color w:val="FFFFFF" w:themeColor="background1"/>
            <w:sz w:val="24"/>
            <w:szCs w:val="24"/>
            <w:rtl/>
          </w:rPr>
          <w:alias w:val="التاريخ"/>
          <w:tag w:val=""/>
          <w:id w:val="-1996566397"/>
          <w:placeholder>
            <w:docPart w:val="27700E3A02694EB0AA0577CCA6DD72FD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/M/yyyy"/>
            <w:lid w:val="ar-SA"/>
            <w:storeMappedDataAs w:val="dateTime"/>
            <w:calendar w:val="hijri"/>
          </w:date>
        </w:sdtPr>
        <w:sdtEndPr/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:rsidR="0086794A" w:rsidRPr="0086794A" w:rsidRDefault="006D5510" w:rsidP="006D5510">
              <w:pPr>
                <w:pStyle w:val="a3"/>
                <w:jc w:val="right"/>
                <w:rPr>
                  <w:b/>
                  <w:bCs/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rFonts w:ascii="Andalus" w:hAnsi="Andalus" w:cs="Andalus" w:hint="cs"/>
                  <w:b/>
                  <w:bCs/>
                  <w:caps/>
                  <w:color w:val="FFFFFF" w:themeColor="background1"/>
                  <w:sz w:val="24"/>
                  <w:szCs w:val="24"/>
                  <w:rtl/>
                </w:rPr>
                <w:t>اعداد / م-م علي عباس ناجي</w:t>
              </w:r>
              <w:r w:rsidR="0086794A" w:rsidRPr="0086794A">
                <w:rPr>
                  <w:rFonts w:ascii="Andalus" w:hAnsi="Andalus" w:cs="Andalus"/>
                  <w:b/>
                  <w:bCs/>
                  <w:caps/>
                  <w:color w:val="FFFFFF" w:themeColor="background1"/>
                  <w:sz w:val="24"/>
                  <w:szCs w:val="24"/>
                  <w:rtl/>
                </w:rPr>
                <w:t xml:space="preserve"> </w:t>
              </w:r>
            </w:p>
          </w:tc>
        </w:sdtContent>
      </w:sdt>
    </w:tr>
    <w:tr w:rsidR="0086794A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86794A" w:rsidRDefault="0086794A">
          <w:pPr>
            <w:pStyle w:val="a3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86794A" w:rsidRDefault="0086794A">
          <w:pPr>
            <w:pStyle w:val="a3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:rsidR="0086794A" w:rsidRDefault="0086794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C35FB"/>
    <w:multiLevelType w:val="hybridMultilevel"/>
    <w:tmpl w:val="41C697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9393F"/>
    <w:multiLevelType w:val="hybridMultilevel"/>
    <w:tmpl w:val="126281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A3056"/>
    <w:multiLevelType w:val="hybridMultilevel"/>
    <w:tmpl w:val="4D9CD9B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D620C9"/>
    <w:multiLevelType w:val="hybridMultilevel"/>
    <w:tmpl w:val="D51081D8"/>
    <w:lvl w:ilvl="0" w:tplc="567AE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20AB4"/>
    <w:multiLevelType w:val="hybridMultilevel"/>
    <w:tmpl w:val="D108B3E2"/>
    <w:lvl w:ilvl="0" w:tplc="62A835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94A"/>
    <w:rsid w:val="000454FF"/>
    <w:rsid w:val="001636EF"/>
    <w:rsid w:val="00170F07"/>
    <w:rsid w:val="0038747F"/>
    <w:rsid w:val="005A7007"/>
    <w:rsid w:val="00605BFA"/>
    <w:rsid w:val="006D5510"/>
    <w:rsid w:val="00700AAA"/>
    <w:rsid w:val="007126DD"/>
    <w:rsid w:val="0086794A"/>
    <w:rsid w:val="00A27C04"/>
    <w:rsid w:val="00DD2FA5"/>
    <w:rsid w:val="00DE1BCA"/>
    <w:rsid w:val="00E60BEB"/>
    <w:rsid w:val="00EA14E0"/>
    <w:rsid w:val="00ED68CC"/>
    <w:rsid w:val="00FB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20DE9367-8A9F-48AC-A486-48F1D746F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79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6794A"/>
  </w:style>
  <w:style w:type="paragraph" w:styleId="a4">
    <w:name w:val="footer"/>
    <w:basedOn w:val="a"/>
    <w:link w:val="Char0"/>
    <w:uiPriority w:val="99"/>
    <w:unhideWhenUsed/>
    <w:rsid w:val="008679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6794A"/>
  </w:style>
  <w:style w:type="paragraph" w:styleId="a5">
    <w:name w:val="List Paragraph"/>
    <w:basedOn w:val="a"/>
    <w:uiPriority w:val="34"/>
    <w:qFormat/>
    <w:rsid w:val="0086794A"/>
    <w:pPr>
      <w:ind w:left="720"/>
      <w:contextualSpacing/>
    </w:pPr>
  </w:style>
  <w:style w:type="paragraph" w:styleId="a6">
    <w:name w:val="footnote text"/>
    <w:basedOn w:val="a"/>
    <w:link w:val="Char1"/>
    <w:uiPriority w:val="99"/>
    <w:unhideWhenUsed/>
    <w:rsid w:val="0086794A"/>
    <w:pPr>
      <w:spacing w:after="0" w:line="240" w:lineRule="auto"/>
    </w:pPr>
    <w:rPr>
      <w:rFonts w:ascii="Calibri" w:eastAsia="Calibri" w:hAnsi="Calibri" w:cs="Simplified Arabic"/>
      <w:sz w:val="20"/>
      <w:szCs w:val="20"/>
    </w:rPr>
  </w:style>
  <w:style w:type="character" w:customStyle="1" w:styleId="Char1">
    <w:name w:val="نص حاشية سفلية Char"/>
    <w:basedOn w:val="a0"/>
    <w:link w:val="a6"/>
    <w:uiPriority w:val="99"/>
    <w:rsid w:val="0086794A"/>
    <w:rPr>
      <w:rFonts w:ascii="Calibri" w:eastAsia="Calibri" w:hAnsi="Calibri" w:cs="Simplified Arabic"/>
      <w:sz w:val="20"/>
      <w:szCs w:val="20"/>
    </w:rPr>
  </w:style>
  <w:style w:type="character" w:styleId="a7">
    <w:name w:val="footnote reference"/>
    <w:basedOn w:val="a0"/>
    <w:semiHidden/>
    <w:unhideWhenUsed/>
    <w:rsid w:val="008679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8324DEC59046808ED9951E75D558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23EE51-3890-407C-89CA-E55B4655F158}"/>
      </w:docPartPr>
      <w:docPartBody>
        <w:p w:rsidR="0036596A" w:rsidRDefault="007F110B" w:rsidP="007F110B">
          <w:pPr>
            <w:pStyle w:val="CB8324DEC59046808ED9951E75D558C8"/>
          </w:pPr>
          <w:r>
            <w:rPr>
              <w:caps/>
              <w:color w:val="FFFFFF" w:themeColor="background1"/>
              <w:sz w:val="18"/>
              <w:szCs w:val="18"/>
              <w:rtl/>
              <w:lang w:val="ar-SA"/>
            </w:rPr>
            <w:t>[عنوان المستند]</w:t>
          </w:r>
        </w:p>
      </w:docPartBody>
    </w:docPart>
    <w:docPart>
      <w:docPartPr>
        <w:name w:val="27700E3A02694EB0AA0577CCA6DD72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4479D73-3B1A-4B68-86EF-068ADA8816E2}"/>
      </w:docPartPr>
      <w:docPartBody>
        <w:p w:rsidR="0036596A" w:rsidRDefault="007F110B" w:rsidP="007F110B">
          <w:pPr>
            <w:pStyle w:val="27700E3A02694EB0AA0577CCA6DD72FD"/>
          </w:pPr>
          <w:r>
            <w:rPr>
              <w:rStyle w:val="a3"/>
              <w:rtl/>
              <w:lang w:val="ar-SA"/>
            </w:rPr>
            <w:t>[تاريخ النشر]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10B"/>
    <w:rsid w:val="001B7D7D"/>
    <w:rsid w:val="0036596A"/>
    <w:rsid w:val="003C4F2E"/>
    <w:rsid w:val="00413339"/>
    <w:rsid w:val="007F110B"/>
    <w:rsid w:val="00A90AEA"/>
    <w:rsid w:val="00B90C4E"/>
    <w:rsid w:val="00D8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B8324DEC59046808ED9951E75D558C8">
    <w:name w:val="CB8324DEC59046808ED9951E75D558C8"/>
    <w:rsid w:val="007F110B"/>
    <w:pPr>
      <w:bidi/>
    </w:pPr>
  </w:style>
  <w:style w:type="character" w:styleId="a3">
    <w:name w:val="Placeholder Text"/>
    <w:basedOn w:val="a0"/>
    <w:uiPriority w:val="99"/>
    <w:semiHidden/>
    <w:rsid w:val="007F110B"/>
    <w:rPr>
      <w:color w:val="808080"/>
    </w:rPr>
  </w:style>
  <w:style w:type="paragraph" w:customStyle="1" w:styleId="27700E3A02694EB0AA0577CCA6DD72FD">
    <w:name w:val="27700E3A02694EB0AA0577CCA6DD72FD"/>
    <w:rsid w:val="007F110B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اعداد / م-م علي عباس ناجي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التاهيل الرياضي/ المرحلة الثانية</vt:lpstr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التاهيل الرياضي/ المرحلة الثانية</dc:title>
  <dc:subject/>
  <dc:creator>AL-MOHANDS</dc:creator>
  <cp:keywords/>
  <dc:description/>
  <cp:lastModifiedBy>AL-MOHANDS</cp:lastModifiedBy>
  <cp:revision>10</cp:revision>
  <cp:lastPrinted>2023-03-14T23:23:00Z</cp:lastPrinted>
  <dcterms:created xsi:type="dcterms:W3CDTF">2023-03-06T23:23:00Z</dcterms:created>
  <dcterms:modified xsi:type="dcterms:W3CDTF">2023-03-14T23:35:00Z</dcterms:modified>
</cp:coreProperties>
</file>